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EE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唐山市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曹妃甸区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交通运输局</w:t>
      </w:r>
    </w:p>
    <w:p w14:paraId="00F36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关于开展2024年度道路货物运输企业质量信誉考核工作的通知</w:t>
      </w:r>
    </w:p>
    <w:p w14:paraId="0DBA8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宋体" w:hAnsi="宋体" w:eastAsia="方正仿宋简体"/>
          <w:sz w:val="32"/>
        </w:rPr>
      </w:pPr>
    </w:p>
    <w:p w14:paraId="48B3A1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道路货物运输企业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B65EA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道路货物运输市场管理，规范货物运输企业经营行为，推进道路货运市场诚信体系建设，引导道路货物运输企业加强自身管理、保障安全、诚信经营、优质服务，建立和完善优胜劣汰的竞争机制和市场退出机制，规范企业经营行为，提升行业整体服务水平，促进行业健康发展，</w:t>
      </w:r>
      <w:r>
        <w:rPr>
          <w:rFonts w:hint="eastAsia" w:cs="仿宋"/>
          <w:sz w:val="32"/>
          <w:szCs w:val="32"/>
          <w:lang w:eastAsia="zh-CN"/>
        </w:rPr>
        <w:t>按照上级主管部门统一安排</w:t>
      </w:r>
      <w:r>
        <w:rPr>
          <w:rFonts w:hint="eastAsia" w:ascii="仿宋" w:hAnsi="仿宋" w:eastAsia="仿宋" w:cs="仿宋"/>
          <w:sz w:val="32"/>
          <w:szCs w:val="32"/>
        </w:rPr>
        <w:t>，决定自</w:t>
      </w:r>
      <w:r>
        <w:rPr>
          <w:rFonts w:hint="eastAsia" w:cs="仿宋"/>
          <w:sz w:val="32"/>
          <w:szCs w:val="32"/>
          <w:lang w:val="en-US" w:eastAsia="zh-CN"/>
        </w:rPr>
        <w:t>即日起</w:t>
      </w:r>
      <w:r>
        <w:rPr>
          <w:rFonts w:hint="eastAsia" w:ascii="仿宋" w:hAnsi="仿宋" w:eastAsia="仿宋" w:cs="仿宋"/>
          <w:sz w:val="32"/>
          <w:szCs w:val="32"/>
        </w:rPr>
        <w:t>至6月30日开展2024年度全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道路货物运输企业质量信誉考核工作,现将有关工作通知如下：</w:t>
      </w:r>
    </w:p>
    <w:p w14:paraId="3D0F56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考核依据</w:t>
      </w:r>
    </w:p>
    <w:p w14:paraId="2CDB23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《中华人民共和国道路运输条例》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《道路货物运输站（场）管理规定》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《道路危险货物运输管理规定》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《道路运输车辆动态监督管理办法》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《道路运输车辆技术管理规定》</w:t>
      </w:r>
      <w:r>
        <w:rPr>
          <w:rFonts w:hint="eastAsia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《道路运输企业质量信誉考核办法（试行）》</w:t>
      </w:r>
      <w:r>
        <w:rPr>
          <w:rFonts w:hint="eastAsia" w:cs="仿宋"/>
          <w:sz w:val="32"/>
          <w:szCs w:val="32"/>
          <w:lang w:eastAsia="zh-CN"/>
        </w:rPr>
        <w:t>。</w:t>
      </w:r>
    </w:p>
    <w:p w14:paraId="590705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二、考核范围及实施机构</w:t>
      </w:r>
    </w:p>
    <w:p w14:paraId="447010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（一）已取得行政审批主管部门核发的《道路运输经营许可证》、《道路危险货物运输许可证》的道路运输业户，均应遵守本工作通知，落实业户质量信誉考核工作</w:t>
      </w:r>
      <w:r>
        <w:rPr>
          <w:rFonts w:hint="eastAsia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2024年12月31日后新立户的业户不参与2024年度质量信誉考核工作。</w:t>
      </w:r>
    </w:p>
    <w:p w14:paraId="40B067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交通运输局负责组织实施开展本辖区域内的道路普通货物运输、货物专用运输和大型物件运输企业的质量信誉考核，并对辖区内危险货物运输企业质量信誉考核进行初审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，提出初审意见。</w:t>
      </w:r>
    </w:p>
    <w:p w14:paraId="2571E4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三、考核内容</w:t>
      </w:r>
    </w:p>
    <w:p w14:paraId="4F6FCE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道路运输业户2024年全年所涉及的安全生产、失信行为、不良信用记录、良好行为信息等方面进行考核。对道路货物运输业户的主体责任落实、车辆和人员档案、教育培训和安全例会、卫星定位使用等情况进行逐一考核。</w:t>
      </w:r>
    </w:p>
    <w:p w14:paraId="40F2FF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四、考核时间及安排</w:t>
      </w:r>
    </w:p>
    <w:p w14:paraId="65B997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</w:rPr>
        <w:t>（一）自查自评阶段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（2025年</w:t>
      </w:r>
      <w:r>
        <w:rPr>
          <w:rFonts w:hint="eastAsia" w:cs="仿宋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cs="仿宋"/>
          <w:sz w:val="32"/>
          <w:szCs w:val="32"/>
          <w:highlight w:val="none"/>
          <w:shd w:val="clear" w:color="auto" w:fill="auto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日至</w:t>
      </w:r>
      <w:r>
        <w:rPr>
          <w:rFonts w:hint="eastAsia" w:cs="仿宋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cs="仿宋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日）</w:t>
      </w:r>
    </w:p>
    <w:p w14:paraId="5D2C16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各道路货物运输企业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认真落实安全主体责任，对本企业每一个岗位、每一项制度、每一条要求、每一台车辆、每一位从业人员进行自查，完善和落实安全生产责任制，把每项具体工作落实到岗位和个人，做到各司其职、各负其责。建立健全各种基础管理工作台帐、档案。落实从业人员安全教育学习制度，提高从业人员的安全意识和岗位技能和社会责任感，加强安全生产管理，及时发现和排除各环节的安全隐患。</w:t>
      </w:r>
    </w:p>
    <w:p w14:paraId="3D7A3F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（二）考评阶段（2025年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3C4D3F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交通运输局对辖区道路货物运输企业进行考核，对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辖区内所有道路货物运输企业逐户进行监督检查，对所有专用车辆逐一进行核查，发现问题督促企业限期整改，整改不到位的，</w:t>
      </w:r>
      <w:r>
        <w:rPr>
          <w:rFonts w:hint="eastAsia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依法依规严肃处理，直至取缔道路运输资质。</w:t>
      </w:r>
    </w:p>
    <w:p w14:paraId="0E7DA0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总结阶段（2025年6月2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日至6月30日）</w:t>
      </w:r>
    </w:p>
    <w:p w14:paraId="3A32BC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交通运输局对道路货物运输企业质量信誉考核进入总结提升阶段，通过全面评估企业服务、安全、管理等指标，总结经验，针对短板提出改进措施。</w:t>
      </w:r>
    </w:p>
    <w:p w14:paraId="7FB572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五、工作要求</w:t>
      </w:r>
    </w:p>
    <w:p w14:paraId="3CDB2F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道路运输质量信誉考核是交通运输部门加强道路运输行业管理，加快道路运输市场诚信体系建设，建立和完善优胜劣汰的竞争机制和市场退出机制，引导和促进道路运输企业加强管理、保障安全、诚信经营、优质服务的重要举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cs="仿宋"/>
          <w:sz w:val="32"/>
          <w:szCs w:val="32"/>
          <w:lang w:eastAsia="zh-CN"/>
        </w:rPr>
        <w:t>将</w:t>
      </w:r>
      <w:r>
        <w:rPr>
          <w:rFonts w:hint="eastAsia" w:cs="仿宋"/>
          <w:sz w:val="32"/>
          <w:szCs w:val="32"/>
          <w:lang w:val="en-US" w:eastAsia="zh-CN"/>
        </w:rPr>
        <w:t>严格</w:t>
      </w:r>
      <w:r>
        <w:rPr>
          <w:rFonts w:hint="eastAsia" w:cs="仿宋"/>
          <w:sz w:val="32"/>
          <w:szCs w:val="32"/>
          <w:lang w:eastAsia="zh-CN"/>
        </w:rPr>
        <w:t>按照程序、内容和要求开展深入细致的考核，实事求是地对被考核道路货物运输企业做出真实、客观的评价，使考核工作真正做到公平、公开、公正。确保道路运输质量信誉考核的顺利进行。</w:t>
      </w:r>
    </w:p>
    <w:p w14:paraId="46D700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以此次质量信誉考核工作为抓手，督促指导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道路货物运输企业加强日常监管，一是推动道路货物运输企业规范化建设，提升行业管理水平，加强企业日常管理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二是督促企业进一步落实企业安全生产主体责任，完善企业安全生产管理制度，推进道路货物运输企业安全生产标准化、“双控”机制建设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三是督促企业落实动态监控管理，要按照《道路运输车辆动态监督管理办法》有关规定严格执行各项动态监控管理制度，配足监控人员，确保卫星定位装置性能良好、运行正常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四是督促企业加强从业人员教育培训，制定年度安全教育培训计划，明确培训内容和时间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五是严格执行质量信誉考核的奖惩措施，被考核货运企业上一年度质量信誉考核等级评定B级的或者上两年度连续被评为A级的，将责令限期整改，并限制一年新增运力。</w:t>
      </w:r>
    </w:p>
    <w:p w14:paraId="6E49E0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三）各企业务必高度重视，扎实做好本年度道路货物运输企业质量信誉考核申报工作，认真填写《唐山市道路运输企业质量信誉档案》（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cs="仿宋"/>
          <w:sz w:val="32"/>
          <w:szCs w:val="32"/>
          <w:lang w:eastAsia="zh-CN"/>
        </w:rPr>
        <w:t>，表格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自行下载，整改后</w:t>
      </w:r>
      <w:r>
        <w:rPr>
          <w:rFonts w:hint="eastAsia" w:cs="仿宋"/>
          <w:sz w:val="32"/>
          <w:szCs w:val="32"/>
          <w:lang w:eastAsia="zh-CN"/>
        </w:rPr>
        <w:t>纸质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一式两份</w:t>
      </w:r>
      <w:r>
        <w:rPr>
          <w:rFonts w:hint="eastAsia" w:cs="仿宋"/>
          <w:sz w:val="32"/>
          <w:szCs w:val="32"/>
          <w:lang w:eastAsia="zh-CN"/>
        </w:rPr>
        <w:t>、电子版一份</w:t>
      </w:r>
      <w:r>
        <w:rPr>
          <w:rFonts w:hint="eastAsia" w:ascii="仿宋" w:hAnsi="仿宋" w:eastAsia="仿宋" w:cs="仿宋"/>
          <w:sz w:val="32"/>
          <w:szCs w:val="32"/>
        </w:rPr>
        <w:t>），做好迎检准备并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于2025年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曹妃甸区交通运输服务中心三楼309办公室（交通局院内5号楼）</w:t>
      </w:r>
      <w:r>
        <w:rPr>
          <w:rFonts w:hint="eastAsia" w:ascii="仿宋" w:hAnsi="仿宋" w:eastAsia="仿宋" w:cs="仿宋"/>
          <w:sz w:val="32"/>
          <w:szCs w:val="32"/>
        </w:rPr>
        <w:t>申请进行质量信誉考核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39F0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对不符合质量信誉考核要求、弄虚作假、不能正常开展安全生产工作、存在重大安全隐患的普通道路货物运输企业，一律限期整改并暂停办理相关业务，整改不合格的，将依据相关规定予以严肃处理。</w:t>
      </w:r>
    </w:p>
    <w:p w14:paraId="3BB89B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）危险货物运输企业除填报《唐山市道路运输企业质量信誉档案》外还需提供以下材料：</w:t>
      </w:r>
    </w:p>
    <w:p w14:paraId="412EA8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（1）在有效期内的《交通运输企业安全生产标准化建设等级证明》正、副本复印件。</w:t>
      </w:r>
    </w:p>
    <w:p w14:paraId="5199E7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（2）无挂靠行为承诺书。</w:t>
      </w:r>
    </w:p>
    <w:p w14:paraId="30DD44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（3）自有或租借期限为3年以上，且与经营范围、规模相适应的停车场地平面图及产权证明或租赁协议复印件。</w:t>
      </w:r>
    </w:p>
    <w:p w14:paraId="6CC16D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韦胜利</w:t>
      </w:r>
      <w:r>
        <w:rPr>
          <w:rFonts w:hint="eastAsia" w:ascii="仿宋" w:hAnsi="仿宋" w:eastAsia="仿宋" w:cs="仿宋"/>
          <w:sz w:val="32"/>
          <w:szCs w:val="32"/>
        </w:rPr>
        <w:t xml:space="preserve">     电 话：0315-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8723311</w:t>
      </w:r>
    </w:p>
    <w:p w14:paraId="037722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996" w:firstLineChars="300"/>
        <w:textAlignment w:val="baseline"/>
        <w:outlineLvl w:val="2"/>
        <w:rPr>
          <w:rFonts w:hint="eastAsia" w:ascii="仿宋" w:hAnsi="仿宋" w:eastAsia="仿宋" w:cs="仿宋"/>
          <w:spacing w:val="6"/>
          <w:sz w:val="32"/>
          <w:szCs w:val="32"/>
        </w:rPr>
      </w:pPr>
    </w:p>
    <w:p w14:paraId="6FDBB3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件：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唐山市道路运输企业质量信誉档案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》</w:t>
      </w:r>
    </w:p>
    <w:p w14:paraId="717EE3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5D1617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right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</w:p>
    <w:p w14:paraId="2ED5D2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right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</w:p>
    <w:p w14:paraId="24B97C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唐山市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曹妃甸区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交通运输局</w:t>
      </w:r>
    </w:p>
    <w:p w14:paraId="6DEF28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5134" w:firstLineChars="17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2025年</w:t>
      </w:r>
      <w:r>
        <w:rPr>
          <w:rFonts w:hint="eastAsia" w:cs="仿宋"/>
          <w:spacing w:val="-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月</w:t>
      </w:r>
      <w:r>
        <w:rPr>
          <w:rFonts w:hint="eastAsia" w:cs="仿宋"/>
          <w:spacing w:val="-9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日</w:t>
      </w:r>
    </w:p>
    <w:sectPr>
      <w:headerReference r:id="rId5" w:type="default"/>
      <w:footerReference r:id="rId6" w:type="default"/>
      <w:pgSz w:w="11906" w:h="16838"/>
      <w:pgMar w:top="1361" w:right="1587" w:bottom="1361" w:left="1587" w:header="0" w:footer="836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286FA2-1384-4AE5-BD89-B44C93C263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B02B03-74D1-4D47-93F2-339EAF56E51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97C94950-25C7-4185-AB55-D9BBFEEFC3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9D83D">
    <w:pPr>
      <w:spacing w:line="233" w:lineRule="auto"/>
      <w:ind w:right="15"/>
      <w:jc w:val="right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4075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4075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0B0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DF5F2E"/>
    <w:rsid w:val="0734148A"/>
    <w:rsid w:val="0C495007"/>
    <w:rsid w:val="0E427E43"/>
    <w:rsid w:val="127429E8"/>
    <w:rsid w:val="12897870"/>
    <w:rsid w:val="1CAD14E8"/>
    <w:rsid w:val="2298179E"/>
    <w:rsid w:val="240117BA"/>
    <w:rsid w:val="29BA1CC8"/>
    <w:rsid w:val="29E62961"/>
    <w:rsid w:val="2CCB6C14"/>
    <w:rsid w:val="2EC70C0D"/>
    <w:rsid w:val="338F737B"/>
    <w:rsid w:val="34294AD0"/>
    <w:rsid w:val="35D11904"/>
    <w:rsid w:val="3AB83EC1"/>
    <w:rsid w:val="3D4A5933"/>
    <w:rsid w:val="446E204B"/>
    <w:rsid w:val="46BF2EEE"/>
    <w:rsid w:val="4FCD667C"/>
    <w:rsid w:val="50BC10D6"/>
    <w:rsid w:val="5E541514"/>
    <w:rsid w:val="609E41AB"/>
    <w:rsid w:val="644E5043"/>
    <w:rsid w:val="662D68A5"/>
    <w:rsid w:val="6A884173"/>
    <w:rsid w:val="6ED20ADF"/>
    <w:rsid w:val="703025E3"/>
    <w:rsid w:val="7C367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2083</Words>
  <Characters>2136</Characters>
  <TotalTime>17</TotalTime>
  <ScaleCrop>false</ScaleCrop>
  <LinksUpToDate>false</LinksUpToDate>
  <CharactersWithSpaces>2170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2025-03-13T16:13:00Z</dcterms:created>
  <dc:creator>Administrator</dc:creator>
  <cp:lastModifiedBy>暮倦</cp:lastModifiedBy>
  <cp:lastPrinted>2025-07-30T08:11:46Z</cp:lastPrinted>
  <dcterms:modified xsi:type="dcterms:W3CDTF">2025-07-30T08:12:39Z</dcterms:modified>
  <dc:title>唐山市交通运输局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2025-03-13T16:14:57Z</vt:filetime>
  </property>
  <property fmtid="{D5CDD505-2E9C-101B-9397-08002B2CF9AE}" pid="4" name="KSOTemplateDocerSaveRecord">
    <vt:lpwstr>eyJoZGlkIjoiNDE4OWU3NDUxYzNjNjI5MWIwNWRjNTgzNjhmNzgwZmMiLCJ1c2VySWQiOiI0MzQyODA2NjIifQ==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010A5331C5CB4ACF896628153039B4EE_13</vt:lpwstr>
  </property>
</Properties>
</file>