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bmp" ContentType="image/bmp"/>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199F8B">
      <w:pPr>
        <w:sectPr>
          <w:pgSz w:w="11906" w:h="16838"/>
          <w:pgMar w:top="2098" w:right="1531" w:bottom="1984" w:left="1531" w:header="851" w:footer="992" w:gutter="0"/>
          <w:cols w:space="720" w:num="1"/>
          <w:titlePg/>
          <w:docGrid w:type="lines" w:linePitch="312" w:charSpace="0"/>
        </w:sectPr>
      </w:pPr>
      <w:bookmarkStart w:id="0" w:name="_GoBack"/>
      <w:bookmarkEnd w:id="0"/>
      <w:r>
        <w:drawing>
          <wp:anchor distT="0" distB="0" distL="114300" distR="114300" simplePos="0" relativeHeight="251659264" behindDoc="1" locked="0" layoutInCell="1" allowOverlap="1">
            <wp:simplePos x="0" y="0"/>
            <wp:positionH relativeFrom="column">
              <wp:posOffset>-983615</wp:posOffset>
            </wp:positionH>
            <wp:positionV relativeFrom="page">
              <wp:posOffset>-13970</wp:posOffset>
            </wp:positionV>
            <wp:extent cx="7560310" cy="10692130"/>
            <wp:effectExtent l="0" t="0" r="2540" b="13970"/>
            <wp:wrapNone/>
            <wp:docPr id="1" name="图片 5" descr="C:\Users\yzx\Desktop\bd6fe95abd15734f65716e1a5eab845.pngbd6fe95abd15734f65716e1a5eab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Users\yzx\Desktop\bd6fe95abd15734f65716e1a5eab845.pngbd6fe95abd15734f65716e1a5eab845"/>
                    <pic:cNvPicPr>
                      <a:picLocks noChangeAspect="1"/>
                    </pic:cNvPicPr>
                  </pic:nvPicPr>
                  <pic:blipFill>
                    <a:blip r:embed="rId13"/>
                    <a:stretch>
                      <a:fillRect/>
                    </a:stretch>
                  </pic:blipFill>
                  <pic:spPr>
                    <a:xfrm>
                      <a:off x="0" y="0"/>
                      <a:ext cx="7560310" cy="10692130"/>
                    </a:xfrm>
                    <a:prstGeom prst="rect">
                      <a:avLst/>
                    </a:prstGeom>
                    <a:noFill/>
                    <a:ln>
                      <a:noFill/>
                    </a:ln>
                  </pic:spPr>
                </pic:pic>
              </a:graphicData>
            </a:graphic>
          </wp:anchor>
        </w:drawing>
      </w:r>
    </w:p>
    <w:p w14:paraId="5BDBA21C">
      <w:pPr>
        <w:snapToGrid w:val="0"/>
        <w:jc w:val="center"/>
        <w:rPr>
          <w:rFonts w:ascii="楷体_GB2312" w:hAnsi="楷体_GB2312" w:eastAsia="楷体_GB2312" w:cs="楷体_GB2312"/>
          <w:color w:val="000000"/>
          <w:kern w:val="0"/>
          <w:sz w:val="40"/>
          <w:szCs w:val="40"/>
        </w:rPr>
        <w:sectPr>
          <w:headerReference r:id="rId4" w:type="first"/>
          <w:footerReference r:id="rId5" w:type="first"/>
          <w:headerReference r:id="rId3" w:type="default"/>
          <w:pgSz w:w="11906" w:h="16838"/>
          <w:pgMar w:top="2098" w:right="1531" w:bottom="1984" w:left="1531" w:header="851" w:footer="992" w:gutter="0"/>
          <w:cols w:space="720" w:num="1"/>
          <w:titlePg/>
          <w:docGrid w:type="lines" w:linePitch="312" w:charSpace="0"/>
        </w:sectPr>
      </w:pPr>
    </w:p>
    <w:p w14:paraId="04B0CE9E">
      <w:pPr>
        <w:rPr>
          <w:rFonts w:ascii="黑体" w:hAnsi="Times New Roman" w:eastAsia="黑体"/>
          <w:sz w:val="48"/>
          <w:szCs w:val="48"/>
        </w:rPr>
      </w:pPr>
    </w:p>
    <w:p w14:paraId="7CD7AC14">
      <w:pPr>
        <w:tabs>
          <w:tab w:val="left" w:pos="2728"/>
        </w:tabs>
        <w:jc w:val="center"/>
        <w:rPr>
          <w:rFonts w:ascii="黑体" w:hAnsi="Times New Roman" w:eastAsia="黑体"/>
          <w:sz w:val="48"/>
          <w:szCs w:val="48"/>
        </w:rPr>
      </w:pPr>
      <w:r>
        <w:rPr>
          <w:rFonts w:hint="eastAsia" w:ascii="黑体" w:hAnsi="Times New Roman" w:eastAsia="黑体"/>
          <w:sz w:val="48"/>
          <w:szCs w:val="48"/>
        </w:rPr>
        <w:t>目</w:t>
      </w:r>
      <w:r>
        <w:rPr>
          <w:rFonts w:ascii="黑体" w:hAnsi="Times New Roman" w:eastAsia="黑体"/>
          <w:sz w:val="48"/>
          <w:szCs w:val="48"/>
        </w:rPr>
        <w:t xml:space="preserve">    </w:t>
      </w:r>
      <w:r>
        <w:rPr>
          <w:rFonts w:hint="eastAsia" w:ascii="黑体" w:hAnsi="Times New Roman" w:eastAsia="黑体"/>
          <w:sz w:val="48"/>
          <w:szCs w:val="48"/>
        </w:rPr>
        <w:t>录</w:t>
      </w:r>
    </w:p>
    <w:p w14:paraId="0F4E266F">
      <w:pPr>
        <w:widowControl/>
        <w:spacing w:line="620" w:lineRule="exact"/>
        <w:ind w:firstLine="640" w:firstLineChars="200"/>
        <w:rPr>
          <w:rFonts w:ascii="Times New Roman" w:hAnsi="Times New Roman" w:eastAsia="仿宋_GB2312"/>
          <w:sz w:val="24"/>
          <w:szCs w:val="32"/>
        </w:rPr>
      </w:pPr>
      <w:r>
        <w:rPr>
          <w:rFonts w:hint="eastAsia" w:ascii="Times New Roman" w:hAnsi="Times New Roman" w:eastAsia="黑体"/>
          <w:sz w:val="32"/>
          <w:szCs w:val="32"/>
        </w:rPr>
        <w:t>第一部分</w:t>
      </w:r>
      <w:r>
        <w:rPr>
          <w:rFonts w:ascii="Times New Roman" w:hAnsi="Times New Roman" w:eastAsia="黑体"/>
          <w:sz w:val="32"/>
          <w:szCs w:val="32"/>
        </w:rPr>
        <w:t xml:space="preserve">   </w:t>
      </w:r>
      <w:r>
        <w:rPr>
          <w:rFonts w:hint="eastAsia" w:ascii="Times New Roman" w:hAnsi="Times New Roman" w:eastAsia="黑体"/>
          <w:sz w:val="32"/>
          <w:szCs w:val="32"/>
        </w:rPr>
        <w:t>部门概况</w:t>
      </w:r>
    </w:p>
    <w:p w14:paraId="64B53895">
      <w:pPr>
        <w:widowControl/>
        <w:spacing w:line="620" w:lineRule="exact"/>
        <w:ind w:firstLine="1273" w:firstLineChars="398"/>
        <w:rPr>
          <w:rFonts w:ascii="Times New Roman" w:hAnsi="Times New Roman" w:eastAsia="仿宋_GB2312"/>
          <w:sz w:val="32"/>
          <w:szCs w:val="32"/>
        </w:rPr>
      </w:pPr>
      <w:r>
        <w:rPr>
          <w:rFonts w:hint="eastAsia" w:ascii="Times New Roman" w:hAnsi="Times New Roman" w:eastAsia="仿宋_GB2312"/>
          <w:sz w:val="32"/>
          <w:szCs w:val="32"/>
        </w:rPr>
        <w:t>一、部门职责</w:t>
      </w:r>
    </w:p>
    <w:p w14:paraId="7C70DEC1">
      <w:pPr>
        <w:widowControl/>
        <w:spacing w:line="620" w:lineRule="exact"/>
        <w:ind w:firstLine="1273" w:firstLineChars="398"/>
        <w:rPr>
          <w:rFonts w:ascii="Times New Roman" w:hAnsi="Times New Roman" w:eastAsia="仿宋_GB2312"/>
          <w:sz w:val="32"/>
          <w:szCs w:val="32"/>
        </w:rPr>
      </w:pPr>
      <w:r>
        <w:rPr>
          <w:rFonts w:hint="eastAsia" w:ascii="Times New Roman" w:hAnsi="Times New Roman" w:eastAsia="仿宋_GB2312"/>
          <w:sz w:val="32"/>
          <w:szCs w:val="32"/>
        </w:rPr>
        <w:t>二、机构设置</w:t>
      </w:r>
    </w:p>
    <w:p w14:paraId="1EDFC5C5">
      <w:pPr>
        <w:widowControl/>
        <w:spacing w:line="62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第二部分</w:t>
      </w:r>
      <w:r>
        <w:rPr>
          <w:rFonts w:ascii="Times New Roman" w:hAnsi="Times New Roman" w:eastAsia="黑体"/>
          <w:sz w:val="32"/>
          <w:szCs w:val="32"/>
        </w:rPr>
        <w:t xml:space="preserve">   2020</w:t>
      </w:r>
      <w:r>
        <w:rPr>
          <w:rFonts w:hint="eastAsia" w:ascii="Times New Roman" w:hAnsi="Times New Roman" w:eastAsia="黑体"/>
          <w:sz w:val="32"/>
          <w:szCs w:val="32"/>
        </w:rPr>
        <w:t>年部门决算情况说明</w:t>
      </w:r>
    </w:p>
    <w:p w14:paraId="4A758DF2">
      <w:pPr>
        <w:widowControl/>
        <w:spacing w:line="620" w:lineRule="exact"/>
        <w:ind w:firstLine="1280" w:firstLineChars="400"/>
        <w:rPr>
          <w:rFonts w:ascii="Times New Roman" w:hAnsi="Times New Roman" w:eastAsia="仿宋_GB2312"/>
          <w:sz w:val="32"/>
          <w:szCs w:val="32"/>
        </w:rPr>
      </w:pPr>
      <w:r>
        <w:rPr>
          <w:rFonts w:hint="eastAsia" w:ascii="Times New Roman" w:hAnsi="Times New Roman" w:eastAsia="仿宋_GB2312"/>
          <w:sz w:val="32"/>
          <w:szCs w:val="32"/>
        </w:rPr>
        <w:t>一、收入支出决算总体情况说明</w:t>
      </w:r>
    </w:p>
    <w:p w14:paraId="5E2FC1B1">
      <w:pPr>
        <w:widowControl/>
        <w:spacing w:line="62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二、收入决算情况说明</w:t>
      </w:r>
    </w:p>
    <w:p w14:paraId="0A41C44A">
      <w:pPr>
        <w:widowControl/>
        <w:spacing w:line="62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三、支出决算情况说明</w:t>
      </w:r>
    </w:p>
    <w:p w14:paraId="0C3119E5">
      <w:pPr>
        <w:widowControl/>
        <w:spacing w:line="62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四、财政拨款收入支出决算总体情况说明</w:t>
      </w:r>
    </w:p>
    <w:p w14:paraId="7725E825">
      <w:pPr>
        <w:widowControl/>
        <w:spacing w:line="620" w:lineRule="exact"/>
        <w:ind w:left="640" w:firstLine="640" w:firstLineChars="200"/>
        <w:rPr>
          <w:rFonts w:ascii="Times New Roman" w:hAnsi="Times New Roman" w:eastAsia="仿宋_GB2312"/>
          <w:w w:val="96"/>
          <w:sz w:val="32"/>
          <w:szCs w:val="32"/>
        </w:rPr>
      </w:pPr>
      <w:r>
        <w:rPr>
          <w:rFonts w:hint="eastAsia" w:ascii="Times New Roman" w:hAnsi="Times New Roman" w:eastAsia="仿宋_GB2312"/>
          <w:sz w:val="32"/>
          <w:szCs w:val="32"/>
        </w:rPr>
        <w:t>五、</w:t>
      </w:r>
      <w:r>
        <w:rPr>
          <w:rFonts w:hint="eastAsia" w:ascii="Times New Roman" w:hAnsi="Times New Roman" w:eastAsia="仿宋_GB2312"/>
          <w:w w:val="96"/>
          <w:sz w:val="32"/>
          <w:szCs w:val="32"/>
        </w:rPr>
        <w:t>一般公共预算财政拨款</w:t>
      </w:r>
      <w:r>
        <w:rPr>
          <w:rFonts w:ascii="Times New Roman" w:hAnsi="Times New Roman" w:eastAsia="仿宋_GB2312"/>
          <w:w w:val="96"/>
          <w:sz w:val="32"/>
          <w:szCs w:val="32"/>
        </w:rPr>
        <w:t>“</w:t>
      </w:r>
      <w:r>
        <w:rPr>
          <w:rFonts w:hint="eastAsia" w:ascii="Times New Roman" w:hAnsi="Times New Roman" w:eastAsia="仿宋_GB2312"/>
          <w:w w:val="96"/>
          <w:sz w:val="32"/>
          <w:szCs w:val="32"/>
        </w:rPr>
        <w:t>三公</w:t>
      </w:r>
      <w:r>
        <w:rPr>
          <w:rFonts w:ascii="Times New Roman" w:hAnsi="Times New Roman" w:eastAsia="仿宋_GB2312"/>
          <w:w w:val="96"/>
          <w:sz w:val="32"/>
          <w:szCs w:val="32"/>
        </w:rPr>
        <w:t>”</w:t>
      </w:r>
      <w:r>
        <w:rPr>
          <w:rFonts w:hint="eastAsia" w:ascii="Times New Roman" w:hAnsi="Times New Roman" w:eastAsia="仿宋_GB2312"/>
          <w:w w:val="96"/>
          <w:sz w:val="32"/>
          <w:szCs w:val="32"/>
        </w:rPr>
        <w:t>经费支出决算情况说明</w:t>
      </w:r>
    </w:p>
    <w:p w14:paraId="42EBA7D4">
      <w:pPr>
        <w:widowControl/>
        <w:spacing w:line="62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六、预算绩效情况说明</w:t>
      </w:r>
    </w:p>
    <w:p w14:paraId="4E001830">
      <w:pPr>
        <w:widowControl/>
        <w:spacing w:line="62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七、机关运行经费支出说明</w:t>
      </w:r>
    </w:p>
    <w:p w14:paraId="74375C47">
      <w:pPr>
        <w:widowControl/>
        <w:spacing w:line="62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八、政府采购支出说明</w:t>
      </w:r>
    </w:p>
    <w:p w14:paraId="51740A5E">
      <w:pPr>
        <w:widowControl/>
        <w:spacing w:line="62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九、国有资产占用情况说明</w:t>
      </w:r>
    </w:p>
    <w:p w14:paraId="40800BFD">
      <w:pPr>
        <w:widowControl/>
        <w:spacing w:line="62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十、其他重要事项的说明</w:t>
      </w:r>
    </w:p>
    <w:p w14:paraId="782F6151">
      <w:pPr>
        <w:widowControl/>
        <w:spacing w:line="620" w:lineRule="exact"/>
        <w:ind w:firstLine="640" w:firstLineChars="200"/>
        <w:rPr>
          <w:rFonts w:ascii="Times New Roman" w:hAnsi="Times New Roman" w:eastAsia="仿宋_GB2312"/>
          <w:sz w:val="32"/>
          <w:szCs w:val="32"/>
        </w:rPr>
      </w:pPr>
      <w:r>
        <w:rPr>
          <w:rFonts w:hint="eastAsia" w:ascii="Times New Roman" w:hAnsi="Times New Roman" w:eastAsia="黑体"/>
          <w:sz w:val="32"/>
          <w:szCs w:val="32"/>
        </w:rPr>
        <w:t>第三部分</w:t>
      </w:r>
      <w:r>
        <w:rPr>
          <w:rFonts w:ascii="Times New Roman" w:hAnsi="Times New Roman" w:eastAsia="黑体"/>
          <w:sz w:val="32"/>
          <w:szCs w:val="32"/>
        </w:rPr>
        <w:t xml:space="preserve">   </w:t>
      </w:r>
      <w:r>
        <w:rPr>
          <w:rFonts w:hint="eastAsia" w:ascii="Times New Roman" w:hAnsi="Times New Roman" w:eastAsia="黑体"/>
          <w:sz w:val="32"/>
          <w:szCs w:val="32"/>
        </w:rPr>
        <w:t>相关名词解释</w:t>
      </w:r>
    </w:p>
    <w:p w14:paraId="3021CA46">
      <w:pPr>
        <w:widowControl/>
        <w:spacing w:line="620" w:lineRule="exact"/>
        <w:ind w:firstLine="640" w:firstLineChars="200"/>
        <w:rPr>
          <w:rFonts w:ascii="Times New Roman" w:hAnsi="Times New Roman" w:eastAsia="仿宋_GB2312"/>
          <w:sz w:val="20"/>
          <w:szCs w:val="32"/>
        </w:rPr>
      </w:pPr>
      <w:r>
        <w:rPr>
          <w:rFonts w:hint="eastAsia" w:ascii="Times New Roman" w:hAnsi="Times New Roman" w:eastAsia="黑体"/>
          <w:sz w:val="32"/>
          <w:szCs w:val="32"/>
        </w:rPr>
        <w:t>第四部分</w:t>
      </w:r>
      <w:r>
        <w:rPr>
          <w:rFonts w:ascii="Times New Roman" w:hAnsi="Times New Roman" w:eastAsia="黑体"/>
          <w:sz w:val="32"/>
          <w:szCs w:val="32"/>
        </w:rPr>
        <w:t xml:space="preserve">   2020</w:t>
      </w:r>
      <w:r>
        <w:rPr>
          <w:rFonts w:hint="eastAsia" w:ascii="Times New Roman" w:hAnsi="Times New Roman" w:eastAsia="黑体"/>
          <w:sz w:val="32"/>
          <w:szCs w:val="32"/>
        </w:rPr>
        <w:t>年度部门决算报表</w:t>
      </w:r>
    </w:p>
    <w:p w14:paraId="6454B71E">
      <w:pPr>
        <w:widowControl/>
        <w:spacing w:after="160" w:line="580" w:lineRule="exact"/>
        <w:ind w:firstLine="640" w:firstLineChars="200"/>
        <w:rPr>
          <w:rFonts w:ascii="Times New Roman" w:hAnsi="Times New Roman" w:eastAsia="黑体"/>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720" w:num="1"/>
          <w:titlePg/>
          <w:docGrid w:type="lines" w:linePitch="312" w:charSpace="0"/>
        </w:sectPr>
      </w:pPr>
    </w:p>
    <w:p w14:paraId="35E38C4A">
      <w: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0795" b="24130"/>
                <wp:wrapNone/>
                <wp:docPr id="2"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5A5A5"/>
                          </a:solidFill>
                          <a:prstDash val="solid"/>
                          <a:miter/>
                          <a:headEnd type="none" w="med" len="med"/>
                          <a:tailEnd type="none" w="med" len="med"/>
                        </a:ln>
                      </wps:spPr>
                      <wps:txbx>
                        <w:txbxContent>
                          <w:p w14:paraId="27E19C56">
                            <w:pPr>
                              <w:widowControl/>
                              <w:jc w:val="center"/>
                              <w:rPr>
                                <w:rFonts w:ascii="黑体" w:hAnsi="黑体" w:eastAsia="黑体" w:cs="黑体"/>
                                <w:color w:val="000000"/>
                                <w:sz w:val="96"/>
                                <w:szCs w:val="96"/>
                              </w:rPr>
                            </w:pPr>
                            <w:r>
                              <w:rPr>
                                <w:rFonts w:hint="eastAsia" w:ascii="黑体" w:hAnsi="黑体" w:eastAsia="黑体" w:cs="黑体"/>
                                <w:color w:val="000000"/>
                                <w:sz w:val="96"/>
                                <w:szCs w:val="96"/>
                              </w:rPr>
                              <w:t>第一部分</w:t>
                            </w:r>
                            <w:r>
                              <w:rPr>
                                <w:rFonts w:ascii="黑体" w:hAnsi="黑体" w:eastAsia="黑体" w:cs="黑体"/>
                                <w:color w:val="000000"/>
                                <w:sz w:val="96"/>
                                <w:szCs w:val="96"/>
                              </w:rPr>
                              <w:t xml:space="preserve">  </w:t>
                            </w:r>
                            <w:r>
                              <w:rPr>
                                <w:rFonts w:hint="eastAsia" w:ascii="黑体" w:hAnsi="黑体" w:eastAsia="黑体" w:cs="黑体"/>
                                <w:color w:val="000000"/>
                                <w:sz w:val="96"/>
                                <w:szCs w:val="96"/>
                              </w:rPr>
                              <w:t>部门概况</w:t>
                            </w:r>
                          </w:p>
                        </w:txbxContent>
                      </wps:txbx>
                      <wps:bodyPr anchor="ctr" anchorCtr="0" upright="1"/>
                    </wps:wsp>
                  </a:graphicData>
                </a:graphic>
              </wp:anchor>
            </w:drawing>
          </mc:Choice>
          <mc:Fallback>
            <w:pict>
              <v:shape id="文本框 143" o:spid="_x0000_s1026" o:spt="202" type="#_x0000_t202" style="position:absolute;left:0pt;margin-left:-85.7pt;margin-top:80.7pt;height:263.1pt;width:613.65pt;z-index:251660288;v-text-anchor:middle;mso-width-relative:page;mso-height-relative:page;" fillcolor="#7F7F7F" filled="t" stroked="t" coordsize="21600,21600" o:gfxdata="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KlBI2wAAAA0BAAAPAAAAAAAAAAEAIAAAACIA&#10;AABkcnMvZG93bnJldi54bWxQSwECFAAUAAAACACHTuJA9zzXQz8CAACeBAAADgAAAAAAAAABACAA&#10;AAAqAQAAZHJzL2Uyb0RvYy54bWxQSwUGAAAAAAYABgBZAQAA2wUAAAAA&#10;">
                <v:fill type="pattern" on="t" color2="#FFFFFF" o:title="5%" focussize="0,0" r:id="rId14"/>
                <v:stroke weight="1pt" color="#A5A5A5" joinstyle="miter"/>
                <v:imagedata o:title=""/>
                <o:lock v:ext="edit" aspectratio="f"/>
                <v:textbox>
                  <w:txbxContent>
                    <w:p w14:paraId="27E19C56">
                      <w:pPr>
                        <w:widowControl/>
                        <w:jc w:val="center"/>
                        <w:rPr>
                          <w:rFonts w:ascii="黑体" w:hAnsi="黑体" w:eastAsia="黑体" w:cs="黑体"/>
                          <w:color w:val="000000"/>
                          <w:sz w:val="96"/>
                          <w:szCs w:val="96"/>
                        </w:rPr>
                      </w:pPr>
                      <w:r>
                        <w:rPr>
                          <w:rFonts w:hint="eastAsia" w:ascii="黑体" w:hAnsi="黑体" w:eastAsia="黑体" w:cs="黑体"/>
                          <w:color w:val="000000"/>
                          <w:sz w:val="96"/>
                          <w:szCs w:val="96"/>
                        </w:rPr>
                        <w:t>第一部分</w:t>
                      </w:r>
                      <w:r>
                        <w:rPr>
                          <w:rFonts w:ascii="黑体" w:hAnsi="黑体" w:eastAsia="黑体" w:cs="黑体"/>
                          <w:color w:val="000000"/>
                          <w:sz w:val="96"/>
                          <w:szCs w:val="96"/>
                        </w:rPr>
                        <w:t xml:space="preserve">  </w:t>
                      </w:r>
                      <w:r>
                        <w:rPr>
                          <w:rFonts w:hint="eastAsia" w:ascii="黑体" w:hAnsi="黑体" w:eastAsia="黑体" w:cs="黑体"/>
                          <w:color w:val="000000"/>
                          <w:sz w:val="96"/>
                          <w:szCs w:val="96"/>
                        </w:rPr>
                        <w:t>部门概况</w:t>
                      </w:r>
                    </w:p>
                  </w:txbxContent>
                </v:textbox>
              </v:shape>
            </w:pict>
          </mc:Fallback>
        </mc:AlternateContent>
      </w:r>
      <w:r>
        <w:br w:type="page"/>
      </w:r>
    </w:p>
    <w:p w14:paraId="0AAADCC9">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14:paraId="76E8E243">
      <w:pPr>
        <w:ind w:firstLine="600" w:firstLineChars="200"/>
        <w:jc w:val="left"/>
        <w:rPr>
          <w:rFonts w:ascii="宋体"/>
          <w:sz w:val="30"/>
          <w:szCs w:val="30"/>
        </w:rPr>
      </w:pPr>
      <w:r>
        <w:rPr>
          <w:rFonts w:hint="eastAsia" w:ascii="宋体" w:hAnsi="宋体"/>
          <w:sz w:val="30"/>
          <w:szCs w:val="30"/>
        </w:rPr>
        <w:t>参政议政，参与政府事务和经济、社会重大决策的政治协商，发挥民主监督作用。唐山市曹妃甸区工商业联合会是区委、区政府联系非公有制经济代表人士的桥梁和纽带，为本区改革开放和经济献计献策。加强与会员的联系沟通，反映会员的意见、要求，帮助会员调解经济纠纷，维护会员的合法权益。加强自身建设，发扬自我教育及传统，帮助会员自觉遵守国家的政策法令，引导教育会员爱国、敬业，守法，履行应尽的社会责任；负责宣传会员的优秀事迹，办好本社会服务事业和经济实体。组织关于党和国家对非公有制经济的方针、政策的研究；开展与港澳台同胞和国外侨胞中工商社团和工商界人士的联络工作，协助政府引进资金、技术、人才，为会员及有关单位提供信息服务。完成区委、区政府交办的其他工作任务。</w:t>
      </w:r>
    </w:p>
    <w:p w14:paraId="0F23237A">
      <w:pPr>
        <w:widowControl/>
        <w:spacing w:line="580" w:lineRule="exact"/>
        <w:ind w:firstLine="640" w:firstLineChars="200"/>
        <w:rPr>
          <w:rFonts w:ascii="仿宋_GB2312" w:eastAsia="仿宋_GB2312" w:cs="Arial Black"/>
          <w:kern w:val="0"/>
          <w:sz w:val="32"/>
          <w:szCs w:val="32"/>
        </w:rPr>
      </w:pPr>
    </w:p>
    <w:p w14:paraId="7D108E3F">
      <w:pPr>
        <w:keepNext/>
        <w:keepLines/>
        <w:spacing w:line="580" w:lineRule="exact"/>
        <w:ind w:firstLine="640" w:firstLineChars="200"/>
        <w:jc w:val="left"/>
        <w:outlineLvl w:val="0"/>
        <w:rPr>
          <w:rFonts w:ascii="黑体" w:eastAsia="黑体" w:cs="黑体"/>
          <w:kern w:val="0"/>
          <w:sz w:val="32"/>
          <w:szCs w:val="32"/>
        </w:rPr>
      </w:pPr>
      <w:r>
        <w:rPr>
          <w:rFonts w:hint="eastAsia" w:ascii="黑体" w:eastAsia="黑体" w:cs="黑体"/>
          <w:kern w:val="0"/>
          <w:sz w:val="32"/>
          <w:szCs w:val="32"/>
        </w:rPr>
        <w:t>二、机构设置</w:t>
      </w:r>
    </w:p>
    <w:p w14:paraId="23478678">
      <w:pPr>
        <w:spacing w:line="58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从决算编报单位构成看，纳入</w:t>
      </w:r>
      <w:r>
        <w:rPr>
          <w:rFonts w:ascii="仿宋_GB2312" w:eastAsia="仿宋_GB2312" w:cs="Arial Black"/>
          <w:kern w:val="0"/>
          <w:sz w:val="32"/>
          <w:szCs w:val="32"/>
        </w:rPr>
        <w:t>2020</w:t>
      </w:r>
      <w:r>
        <w:rPr>
          <w:rFonts w:hint="eastAsia" w:ascii="仿宋_GB2312" w:eastAsia="仿宋_GB2312" w:cs="Arial Black"/>
          <w:kern w:val="0"/>
          <w:sz w:val="32"/>
          <w:szCs w:val="32"/>
        </w:rPr>
        <w:t>年度本部门决算汇编范围的独立核算单位（以下简称“单位”）共</w:t>
      </w:r>
      <w:r>
        <w:rPr>
          <w:rFonts w:ascii="仿宋_GB2312" w:eastAsia="仿宋_GB2312" w:cs="Arial Black"/>
          <w:kern w:val="0"/>
          <w:sz w:val="32"/>
          <w:szCs w:val="32"/>
        </w:rPr>
        <w:t>1</w:t>
      </w:r>
      <w:r>
        <w:rPr>
          <w:rFonts w:hint="eastAsia" w:ascii="仿宋_GB2312" w:eastAsia="仿宋_GB2312" w:cs="Arial Black"/>
          <w:kern w:val="0"/>
          <w:sz w:val="32"/>
          <w:szCs w:val="32"/>
        </w:rPr>
        <w:t>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865"/>
        <w:gridCol w:w="1965"/>
        <w:gridCol w:w="2622"/>
      </w:tblGrid>
      <w:tr w14:paraId="7F8B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14:paraId="152FC05E">
            <w:pPr>
              <w:spacing w:line="560" w:lineRule="exact"/>
              <w:jc w:val="center"/>
              <w:rPr>
                <w:rFonts w:ascii="仿宋_GB2312" w:eastAsia="仿宋_GB2312" w:cs="Arial Black"/>
                <w:b/>
                <w:bCs/>
                <w:kern w:val="0"/>
                <w:sz w:val="28"/>
                <w:szCs w:val="28"/>
              </w:rPr>
            </w:pPr>
            <w:r>
              <w:rPr>
                <w:rFonts w:hint="eastAsia" w:ascii="仿宋_GB2312" w:eastAsia="仿宋_GB2312" w:cs="Arial Black"/>
                <w:b/>
                <w:bCs/>
                <w:kern w:val="0"/>
                <w:sz w:val="28"/>
                <w:szCs w:val="28"/>
              </w:rPr>
              <w:t>序号</w:t>
            </w:r>
          </w:p>
        </w:tc>
        <w:tc>
          <w:tcPr>
            <w:tcW w:w="3865" w:type="dxa"/>
            <w:vAlign w:val="center"/>
          </w:tcPr>
          <w:p w14:paraId="23B561BD">
            <w:pPr>
              <w:spacing w:line="560" w:lineRule="exact"/>
              <w:jc w:val="center"/>
              <w:rPr>
                <w:rFonts w:ascii="仿宋_GB2312" w:eastAsia="仿宋_GB2312" w:cs="Arial Black"/>
                <w:b/>
                <w:bCs/>
                <w:kern w:val="0"/>
                <w:sz w:val="28"/>
                <w:szCs w:val="28"/>
              </w:rPr>
            </w:pPr>
            <w:r>
              <w:rPr>
                <w:rFonts w:hint="eastAsia" w:ascii="仿宋_GB2312" w:eastAsia="仿宋_GB2312" w:cs="Arial Black"/>
                <w:b/>
                <w:bCs/>
                <w:kern w:val="0"/>
                <w:sz w:val="28"/>
                <w:szCs w:val="28"/>
              </w:rPr>
              <w:t>单位名称</w:t>
            </w:r>
          </w:p>
        </w:tc>
        <w:tc>
          <w:tcPr>
            <w:tcW w:w="1965" w:type="dxa"/>
            <w:vAlign w:val="center"/>
          </w:tcPr>
          <w:p w14:paraId="79A21BAE">
            <w:pPr>
              <w:spacing w:line="560" w:lineRule="exact"/>
              <w:jc w:val="center"/>
              <w:rPr>
                <w:rFonts w:ascii="仿宋_GB2312" w:eastAsia="仿宋_GB2312" w:cs="Arial Black"/>
                <w:b/>
                <w:bCs/>
                <w:kern w:val="0"/>
                <w:sz w:val="28"/>
                <w:szCs w:val="28"/>
              </w:rPr>
            </w:pPr>
            <w:r>
              <w:rPr>
                <w:rFonts w:hint="eastAsia" w:ascii="仿宋_GB2312" w:eastAsia="仿宋_GB2312" w:cs="Arial Black"/>
                <w:b/>
                <w:bCs/>
                <w:kern w:val="0"/>
                <w:sz w:val="28"/>
                <w:szCs w:val="28"/>
              </w:rPr>
              <w:t>单位基本性质</w:t>
            </w:r>
          </w:p>
        </w:tc>
        <w:tc>
          <w:tcPr>
            <w:tcW w:w="2622" w:type="dxa"/>
            <w:vAlign w:val="center"/>
          </w:tcPr>
          <w:p w14:paraId="540C7FD5">
            <w:pPr>
              <w:spacing w:line="560" w:lineRule="exact"/>
              <w:jc w:val="center"/>
              <w:rPr>
                <w:rFonts w:ascii="仿宋_GB2312" w:eastAsia="仿宋_GB2312" w:cs="Arial Black"/>
                <w:b/>
                <w:bCs/>
                <w:kern w:val="0"/>
                <w:sz w:val="28"/>
                <w:szCs w:val="28"/>
              </w:rPr>
            </w:pPr>
            <w:r>
              <w:rPr>
                <w:rFonts w:hint="eastAsia" w:ascii="仿宋_GB2312" w:eastAsia="仿宋_GB2312" w:cs="Arial Black"/>
                <w:b/>
                <w:bCs/>
                <w:kern w:val="0"/>
                <w:sz w:val="28"/>
                <w:szCs w:val="28"/>
              </w:rPr>
              <w:t>经费形式</w:t>
            </w:r>
          </w:p>
        </w:tc>
      </w:tr>
      <w:tr w14:paraId="5162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14:paraId="552225B7">
            <w:pPr>
              <w:spacing w:line="560" w:lineRule="exact"/>
              <w:jc w:val="center"/>
              <w:rPr>
                <w:rFonts w:ascii="仿宋_GB2312" w:eastAsia="仿宋_GB2312" w:cs="Arial Black"/>
                <w:kern w:val="0"/>
                <w:sz w:val="28"/>
                <w:szCs w:val="28"/>
              </w:rPr>
            </w:pPr>
            <w:r>
              <w:rPr>
                <w:rFonts w:ascii="仿宋_GB2312" w:eastAsia="仿宋_GB2312" w:cs="Arial Black"/>
                <w:kern w:val="0"/>
                <w:sz w:val="28"/>
                <w:szCs w:val="28"/>
              </w:rPr>
              <w:t>1</w:t>
            </w:r>
          </w:p>
        </w:tc>
        <w:tc>
          <w:tcPr>
            <w:tcW w:w="3865" w:type="dxa"/>
          </w:tcPr>
          <w:p w14:paraId="6B959DC9">
            <w:pPr>
              <w:spacing w:line="560" w:lineRule="exact"/>
              <w:rPr>
                <w:rFonts w:ascii="仿宋_GB2312" w:eastAsia="仿宋_GB2312" w:cs="Arial Black"/>
                <w:kern w:val="0"/>
                <w:sz w:val="28"/>
                <w:szCs w:val="28"/>
              </w:rPr>
            </w:pPr>
            <w:r>
              <w:rPr>
                <w:rFonts w:hint="eastAsia" w:ascii="仿宋_GB2312" w:eastAsia="仿宋_GB2312" w:cs="Arial Black"/>
                <w:kern w:val="0"/>
                <w:sz w:val="28"/>
                <w:szCs w:val="28"/>
              </w:rPr>
              <w:t>唐山市曹妃甸区工商业联合会</w:t>
            </w:r>
          </w:p>
        </w:tc>
        <w:tc>
          <w:tcPr>
            <w:tcW w:w="1965" w:type="dxa"/>
          </w:tcPr>
          <w:p w14:paraId="15902DB4">
            <w:pPr>
              <w:spacing w:line="560" w:lineRule="exact"/>
              <w:jc w:val="center"/>
              <w:rPr>
                <w:rFonts w:ascii="仿宋_GB2312" w:eastAsia="仿宋_GB2312" w:cs="Arial Black"/>
                <w:kern w:val="0"/>
                <w:sz w:val="28"/>
                <w:szCs w:val="28"/>
              </w:rPr>
            </w:pPr>
            <w:r>
              <w:rPr>
                <w:rFonts w:hint="eastAsia" w:ascii="仿宋_GB2312" w:eastAsia="仿宋_GB2312" w:cs="Arial Black"/>
                <w:kern w:val="0"/>
                <w:sz w:val="28"/>
                <w:szCs w:val="28"/>
              </w:rPr>
              <w:t>参公事业单位</w:t>
            </w:r>
          </w:p>
        </w:tc>
        <w:tc>
          <w:tcPr>
            <w:tcW w:w="2622" w:type="dxa"/>
          </w:tcPr>
          <w:p w14:paraId="5F5BB573">
            <w:pPr>
              <w:spacing w:line="560" w:lineRule="exact"/>
              <w:jc w:val="center"/>
              <w:rPr>
                <w:rFonts w:ascii="仿宋_GB2312" w:eastAsia="仿宋_GB2312" w:cs="Arial Black"/>
                <w:kern w:val="0"/>
                <w:sz w:val="28"/>
                <w:szCs w:val="28"/>
              </w:rPr>
            </w:pPr>
            <w:r>
              <w:rPr>
                <w:rFonts w:hint="eastAsia" w:ascii="仿宋_GB2312" w:eastAsia="仿宋_GB2312" w:cs="Arial Black"/>
                <w:kern w:val="0"/>
                <w:sz w:val="28"/>
                <w:szCs w:val="28"/>
              </w:rPr>
              <w:t>财政拨款</w:t>
            </w:r>
          </w:p>
        </w:tc>
      </w:tr>
    </w:tbl>
    <w:p w14:paraId="3A169DA8"/>
    <w:p w14:paraId="6E45163D">
      <w:pPr>
        <w:widowControl/>
        <w:spacing w:after="160" w:line="580" w:lineRule="exact"/>
        <w:ind w:firstLine="420" w:firstLineChars="200"/>
        <w:rPr>
          <w:rFonts w:ascii="Times New Roman" w:hAnsi="Times New Roman" w:eastAsia="黑体"/>
          <w:sz w:val="32"/>
          <w:szCs w:val="32"/>
        </w:rPr>
        <w:sectPr>
          <w:headerReference r:id="rId10" w:type="default"/>
          <w:pgSz w:w="11906" w:h="16838"/>
          <w:pgMar w:top="2098" w:right="1531" w:bottom="1984" w:left="1531" w:header="851" w:footer="992" w:gutter="0"/>
          <w:pgNumType w:fmt="numberInDash"/>
          <w:cols w:space="720" w:num="1"/>
          <w:titlePg/>
          <w:docGrid w:type="lines" w:linePitch="312" w:charSpace="0"/>
        </w:sectPr>
      </w:pPr>
      <w: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4"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txbx>
                        <w:txbxContent>
                          <w:p w14:paraId="13A14B25">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14:paraId="458F904F">
                            <w:pPr>
                              <w:widowControl/>
                              <w:jc w:val="center"/>
                              <w:rPr>
                                <w:rFonts w:ascii="黑体" w:hAnsi="黑体" w:eastAsia="黑体" w:cs="黑体"/>
                                <w:color w:val="000000"/>
                                <w:sz w:val="96"/>
                                <w:szCs w:val="96"/>
                              </w:rPr>
                            </w:pPr>
                          </w:p>
                        </w:txbxContent>
                      </wps:txbx>
                      <wps:bodyPr upright="1"/>
                    </wps:wsp>
                  </a:graphicData>
                </a:graphic>
              </wp:anchor>
            </w:drawing>
          </mc:Choice>
          <mc:Fallback>
            <w:pict>
              <v:shape id="文本框 151"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ro+T3gAAAA0BAAAPAAAAAAAAAAEAIAAAACIAAABkcnMvZG93bnJldi54bWxQ&#10;SwECFAAUAAAACACHTuJA+7Hma7gBAABaAwAADgAAAAAAAAABACAAAAAtAQAAZHJzL2Uyb0RvYy54&#10;bWxQSwUGAAAAAAYABgBZAQAAVwUAAAAA&#10;">
                <v:fill on="f" focussize="0,0"/>
                <v:stroke on="f" weight="0.5pt"/>
                <v:imagedata o:title=""/>
                <o:lock v:ext="edit" aspectratio="f"/>
                <v:textbox>
                  <w:txbxContent>
                    <w:p w14:paraId="13A14B25">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14:paraId="458F904F">
                      <w:pPr>
                        <w:widowControl/>
                        <w:jc w:val="center"/>
                        <w:rPr>
                          <w:rFonts w:ascii="黑体" w:hAnsi="黑体" w:eastAsia="黑体" w:cs="黑体"/>
                          <w:color w:val="000000"/>
                          <w:sz w:val="96"/>
                          <w:szCs w:val="96"/>
                        </w:rPr>
                      </w:pPr>
                    </w:p>
                  </w:txbxContent>
                </v:textbox>
              </v:shape>
            </w:pict>
          </mc:Fallback>
        </mc:AlternateContent>
      </w:r>
    </w:p>
    <w:p w14:paraId="6F7F5DEF">
      <w:pPr>
        <w:widowControl/>
        <w:spacing w:line="580" w:lineRule="exact"/>
        <w:ind w:firstLine="640" w:firstLineChars="200"/>
        <w:rPr>
          <w:rFonts w:eastAsia="黑体"/>
          <w:sz w:val="32"/>
          <w:szCs w:val="32"/>
        </w:rPr>
      </w:pPr>
    </w:p>
    <w:p w14:paraId="3578264E">
      <w:pPr>
        <w:jc w:val="center"/>
        <w:rPr>
          <w:rFonts w:ascii="黑体" w:hAnsi="黑体" w:eastAsia="黑体" w:cs="黑体"/>
          <w:sz w:val="56"/>
          <w:szCs w:val="72"/>
        </w:rPr>
      </w:pPr>
    </w:p>
    <w:p w14:paraId="1EE9AA59">
      <w:pPr>
        <w:jc w:val="center"/>
        <w:rPr>
          <w:rFonts w:ascii="黑体" w:hAnsi="黑体" w:eastAsia="黑体" w:cs="黑体"/>
          <w:sz w:val="56"/>
          <w:szCs w:val="72"/>
        </w:rPr>
      </w:pPr>
    </w:p>
    <w:p w14:paraId="3DA2B0B3">
      <w:pPr>
        <w:jc w:val="center"/>
        <w:rPr>
          <w:rFonts w:ascii="黑体" w:hAnsi="黑体" w:eastAsia="黑体" w:cs="黑体"/>
          <w:sz w:val="56"/>
          <w:szCs w:val="72"/>
        </w:rPr>
      </w:pPr>
    </w:p>
    <w:p w14:paraId="27505AF5">
      <w:pPr>
        <w:jc w:val="center"/>
        <w:rPr>
          <w:rFonts w:ascii="黑体" w:hAnsi="黑体" w:eastAsia="黑体" w:cs="黑体"/>
          <w:sz w:val="56"/>
          <w:szCs w:val="72"/>
        </w:rPr>
      </w:pPr>
    </w:p>
    <w:p w14:paraId="76BD2041">
      <w:pPr>
        <w:jc w:val="center"/>
        <w:rPr>
          <w:rFonts w:ascii="黑体" w:hAnsi="黑体" w:eastAsia="黑体" w:cs="黑体"/>
          <w:sz w:val="56"/>
          <w:szCs w:val="72"/>
        </w:rPr>
      </w:pPr>
    </w:p>
    <w:p w14:paraId="496B6B02">
      <w:pPr>
        <w:jc w:val="center"/>
        <w:rPr>
          <w:rFonts w:ascii="黑体" w:hAnsi="黑体" w:eastAsia="黑体" w:cs="黑体"/>
          <w:sz w:val="56"/>
          <w:szCs w:val="72"/>
        </w:rPr>
      </w:pPr>
    </w:p>
    <w:p w14:paraId="1B7F67BE">
      <w:pPr>
        <w:jc w:val="center"/>
        <w:rPr>
          <w:rFonts w:ascii="黑体" w:hAnsi="黑体" w:eastAsia="黑体" w:cs="黑体"/>
          <w:sz w:val="56"/>
          <w:szCs w:val="72"/>
        </w:rPr>
      </w:pPr>
    </w:p>
    <w:p w14:paraId="229A446C">
      <w:pPr>
        <w:jc w:val="center"/>
        <w:rPr>
          <w:rFonts w:ascii="黑体" w:hAnsi="黑体" w:eastAsia="黑体" w:cs="黑体"/>
          <w:sz w:val="56"/>
          <w:szCs w:val="72"/>
        </w:rPr>
      </w:pPr>
    </w:p>
    <w:p w14:paraId="1DFB802D">
      <w:pPr>
        <w:jc w:val="center"/>
        <w:rPr>
          <w:rFonts w:ascii="黑体" w:hAnsi="黑体" w:eastAsia="黑体" w:cs="黑体"/>
          <w:sz w:val="56"/>
          <w:szCs w:val="72"/>
        </w:rPr>
      </w:pPr>
      <w:r>
        <mc:AlternateContent>
          <mc:Choice Requires="wps">
            <w:drawing>
              <wp:anchor distT="0" distB="0" distL="114300" distR="114300" simplePos="0" relativeHeight="251662336" behindDoc="0" locked="0" layoutInCell="1" allowOverlap="1">
                <wp:simplePos x="0" y="0"/>
                <wp:positionH relativeFrom="column">
                  <wp:posOffset>-1028065</wp:posOffset>
                </wp:positionH>
                <wp:positionV relativeFrom="paragraph">
                  <wp:posOffset>-2637155</wp:posOffset>
                </wp:positionV>
                <wp:extent cx="7793355" cy="3341370"/>
                <wp:effectExtent l="6350" t="6350" r="10795" b="24130"/>
                <wp:wrapNone/>
                <wp:docPr id="5"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5A5A5"/>
                          </a:solidFill>
                          <a:prstDash val="solid"/>
                          <a:miter/>
                          <a:headEnd type="none" w="med" len="med"/>
                          <a:tailEnd type="none" w="med" len="med"/>
                        </a:ln>
                      </wps:spPr>
                      <wps:txbx>
                        <w:txbxContent>
                          <w:p w14:paraId="073364C8">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第二部分</w:t>
                            </w:r>
                            <w:r>
                              <w:rPr>
                                <w:rFonts w:ascii="黑体" w:hAnsi="黑体" w:eastAsia="黑体" w:cs="黑体"/>
                                <w:color w:val="000000"/>
                                <w:sz w:val="90"/>
                                <w:szCs w:val="90"/>
                              </w:rPr>
                              <w:t xml:space="preserve"> </w:t>
                            </w:r>
                          </w:p>
                          <w:p w14:paraId="2600FAC7">
                            <w:pPr>
                              <w:widowControl/>
                              <w:jc w:val="center"/>
                              <w:rPr>
                                <w:rFonts w:ascii="黑体" w:hAnsi="黑体" w:eastAsia="黑体" w:cs="黑体"/>
                                <w:color w:val="000000"/>
                                <w:sz w:val="90"/>
                                <w:szCs w:val="90"/>
                              </w:rPr>
                            </w:pPr>
                            <w:r>
                              <w:rPr>
                                <w:rFonts w:ascii="黑体" w:hAnsi="黑体" w:eastAsia="黑体" w:cs="黑体"/>
                                <w:color w:val="000000"/>
                                <w:sz w:val="90"/>
                                <w:szCs w:val="90"/>
                              </w:rPr>
                              <w:t>2020</w:t>
                            </w:r>
                            <w:r>
                              <w:rPr>
                                <w:rFonts w:hint="eastAsia" w:ascii="黑体" w:hAnsi="黑体" w:eastAsia="黑体" w:cs="黑体"/>
                                <w:color w:val="000000"/>
                                <w:sz w:val="90"/>
                                <w:szCs w:val="90"/>
                              </w:rPr>
                              <w:t>年部门决算情况说明</w:t>
                            </w:r>
                          </w:p>
                          <w:p w14:paraId="426443DA">
                            <w:pPr>
                              <w:widowControl/>
                              <w:jc w:val="center"/>
                            </w:pPr>
                          </w:p>
                          <w:p w14:paraId="413B272F"/>
                        </w:txbxContent>
                      </wps:txbx>
                      <wps:bodyPr anchor="ctr" anchorCtr="0" upright="1"/>
                    </wps:wsp>
                  </a:graphicData>
                </a:graphic>
              </wp:anchor>
            </w:drawing>
          </mc:Choice>
          <mc:Fallback>
            <w:pict>
              <v:shape id="文本框 2" o:spid="_x0000_s1026" o:spt="202" type="#_x0000_t202" style="position:absolute;left:0pt;margin-left:-80.95pt;margin-top:-207.65pt;height:263.1pt;width:613.65pt;z-index:251662336;v-text-anchor:middle;mso-width-relative:page;mso-height-relative:page;" fillcolor="#7F7F7F" filled="t" stroked="t" coordsize="21600,21600" o:gfxdata="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A/yeNwAAAAOAQAADwAAAAAAAAABACAAAAAiAAAA&#10;ZHJzL2Rvd25yZXYueG1sUEsBAhQAFAAAAAgAh07iQLV16rw8AgAAnAQAAA4AAAAAAAAAAQAgAAAA&#10;KwEAAGRycy9lMm9Eb2MueG1sUEsFBgAAAAAGAAYAWQEAANkFAAAAAA==&#10;">
                <v:fill type="pattern" on="t" color2="#FFFFFF" o:title="5%" focussize="0,0" r:id="rId14"/>
                <v:stroke weight="1pt" color="#A5A5A5" joinstyle="miter"/>
                <v:imagedata o:title=""/>
                <o:lock v:ext="edit" aspectratio="f"/>
                <v:textbox>
                  <w:txbxContent>
                    <w:p w14:paraId="073364C8">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第二部分</w:t>
                      </w:r>
                      <w:r>
                        <w:rPr>
                          <w:rFonts w:ascii="黑体" w:hAnsi="黑体" w:eastAsia="黑体" w:cs="黑体"/>
                          <w:color w:val="000000"/>
                          <w:sz w:val="90"/>
                          <w:szCs w:val="90"/>
                        </w:rPr>
                        <w:t xml:space="preserve"> </w:t>
                      </w:r>
                    </w:p>
                    <w:p w14:paraId="2600FAC7">
                      <w:pPr>
                        <w:widowControl/>
                        <w:jc w:val="center"/>
                        <w:rPr>
                          <w:rFonts w:ascii="黑体" w:hAnsi="黑体" w:eastAsia="黑体" w:cs="黑体"/>
                          <w:color w:val="000000"/>
                          <w:sz w:val="90"/>
                          <w:szCs w:val="90"/>
                        </w:rPr>
                      </w:pPr>
                      <w:r>
                        <w:rPr>
                          <w:rFonts w:ascii="黑体" w:hAnsi="黑体" w:eastAsia="黑体" w:cs="黑体"/>
                          <w:color w:val="000000"/>
                          <w:sz w:val="90"/>
                          <w:szCs w:val="90"/>
                        </w:rPr>
                        <w:t>2020</w:t>
                      </w:r>
                      <w:r>
                        <w:rPr>
                          <w:rFonts w:hint="eastAsia" w:ascii="黑体" w:hAnsi="黑体" w:eastAsia="黑体" w:cs="黑体"/>
                          <w:color w:val="000000"/>
                          <w:sz w:val="90"/>
                          <w:szCs w:val="90"/>
                        </w:rPr>
                        <w:t>年部门决算情况说明</w:t>
                      </w:r>
                    </w:p>
                    <w:p w14:paraId="426443DA">
                      <w:pPr>
                        <w:widowControl/>
                        <w:jc w:val="center"/>
                      </w:pPr>
                    </w:p>
                    <w:p w14:paraId="413B272F"/>
                  </w:txbxContent>
                </v:textbox>
              </v:shape>
            </w:pict>
          </mc:Fallback>
        </mc:AlternateContent>
      </w:r>
    </w:p>
    <w:p w14:paraId="33F963DD">
      <w:pPr>
        <w:jc w:val="center"/>
        <w:rPr>
          <w:rFonts w:ascii="黑体" w:hAnsi="黑体" w:eastAsia="黑体" w:cs="黑体"/>
          <w:sz w:val="56"/>
          <w:szCs w:val="72"/>
        </w:rPr>
      </w:pPr>
    </w:p>
    <w:p w14:paraId="1087B548">
      <w:pPr>
        <w:keepNext/>
        <w:keepLines/>
        <w:numPr>
          <w:ilvl w:val="0"/>
          <w:numId w:val="1"/>
        </w:numPr>
        <w:snapToGrid w:val="0"/>
        <w:spacing w:line="600" w:lineRule="exact"/>
        <w:ind w:firstLine="420" w:firstLineChars="200"/>
        <w:outlineLvl w:val="1"/>
        <w:rPr>
          <w:rFonts w:ascii="黑体" w:eastAsia="黑体"/>
          <w:sz w:val="32"/>
          <w:szCs w:val="32"/>
        </w:rPr>
      </w:pPr>
      <w:r>
        <w:rPr>
          <w:rFonts w:eastAsia="Times New Roman"/>
        </w:rPr>
        <w:br w:type="page"/>
      </w:r>
      <w:r>
        <w:rPr>
          <w:rFonts w:hint="eastAsia" w:ascii="黑体" w:eastAsia="黑体"/>
          <w:sz w:val="32"/>
          <w:szCs w:val="32"/>
        </w:rPr>
        <w:t>收入</w:t>
      </w:r>
      <w:r>
        <w:rPr>
          <w:rFonts w:hint="eastAsia" w:ascii="黑体" w:hAnsi="Cambria" w:eastAsia="黑体" w:cs="黑体"/>
          <w:kern w:val="0"/>
          <w:sz w:val="32"/>
          <w:szCs w:val="32"/>
        </w:rPr>
        <w:t>支出</w:t>
      </w:r>
      <w:r>
        <w:rPr>
          <w:rFonts w:hint="eastAsia" w:ascii="黑体" w:eastAsia="黑体"/>
          <w:sz w:val="32"/>
          <w:szCs w:val="32"/>
        </w:rPr>
        <w:t>决算总体情况说明</w:t>
      </w:r>
    </w:p>
    <w:p w14:paraId="458BD70D">
      <w:pPr>
        <w:adjustRightInd w:val="0"/>
        <w:snapToGrid w:val="0"/>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本部门</w:t>
      </w:r>
      <w:r>
        <w:rPr>
          <w:rFonts w:ascii="仿宋" w:hAnsi="仿宋" w:eastAsia="仿宋" w:cs="仿宋"/>
          <w:sz w:val="32"/>
          <w:szCs w:val="32"/>
        </w:rPr>
        <w:t>2020</w:t>
      </w:r>
      <w:r>
        <w:rPr>
          <w:rFonts w:hint="eastAsia" w:ascii="仿宋" w:hAnsi="仿宋" w:eastAsia="仿宋" w:cs="仿宋"/>
          <w:sz w:val="32"/>
          <w:szCs w:val="32"/>
        </w:rPr>
        <w:t>年度收、支总计（含结转和结余）</w:t>
      </w:r>
      <w:r>
        <w:rPr>
          <w:rFonts w:ascii="仿宋" w:hAnsi="仿宋" w:eastAsia="仿宋" w:cs="仿宋"/>
          <w:sz w:val="32"/>
          <w:szCs w:val="32"/>
        </w:rPr>
        <w:t>209.03</w:t>
      </w:r>
      <w:r>
        <w:rPr>
          <w:rFonts w:hint="eastAsia" w:ascii="仿宋" w:hAnsi="仿宋" w:eastAsia="仿宋" w:cs="仿宋"/>
          <w:sz w:val="32"/>
          <w:szCs w:val="32"/>
        </w:rPr>
        <w:t>万元。与</w:t>
      </w:r>
      <w:r>
        <w:rPr>
          <w:rFonts w:ascii="仿宋" w:hAnsi="仿宋" w:eastAsia="仿宋" w:cs="仿宋"/>
          <w:sz w:val="32"/>
          <w:szCs w:val="32"/>
        </w:rPr>
        <w:t>2019</w:t>
      </w:r>
      <w:r>
        <w:rPr>
          <w:rFonts w:hint="eastAsia" w:ascii="仿宋" w:hAnsi="仿宋" w:eastAsia="仿宋" w:cs="仿宋"/>
          <w:sz w:val="32"/>
          <w:szCs w:val="32"/>
        </w:rPr>
        <w:t>年度决算相比，收支增加</w:t>
      </w:r>
      <w:r>
        <w:rPr>
          <w:rFonts w:ascii="仿宋" w:hAnsi="仿宋" w:eastAsia="仿宋" w:cs="仿宋"/>
          <w:sz w:val="32"/>
          <w:szCs w:val="32"/>
        </w:rPr>
        <w:t>17.64</w:t>
      </w:r>
      <w:r>
        <w:rPr>
          <w:rFonts w:hint="eastAsia" w:ascii="仿宋" w:hAnsi="仿宋" w:eastAsia="仿宋" w:cs="仿宋"/>
          <w:sz w:val="32"/>
          <w:szCs w:val="32"/>
        </w:rPr>
        <w:t>万元，增长</w:t>
      </w:r>
      <w:r>
        <w:rPr>
          <w:rFonts w:ascii="仿宋" w:hAnsi="仿宋" w:eastAsia="仿宋" w:cs="仿宋"/>
          <w:sz w:val="32"/>
          <w:szCs w:val="32"/>
        </w:rPr>
        <w:t>9.2%</w:t>
      </w:r>
      <w:r>
        <w:rPr>
          <w:rFonts w:hint="eastAsia" w:ascii="仿宋" w:hAnsi="仿宋" w:eastAsia="仿宋" w:cs="仿宋"/>
          <w:sz w:val="32"/>
          <w:szCs w:val="32"/>
        </w:rPr>
        <w:t>，主要原因是：本年度增加人事代理</w:t>
      </w:r>
      <w:r>
        <w:rPr>
          <w:rFonts w:ascii="仿宋" w:hAnsi="仿宋" w:eastAsia="仿宋" w:cs="仿宋"/>
          <w:sz w:val="32"/>
          <w:szCs w:val="32"/>
        </w:rPr>
        <w:t>1</w:t>
      </w:r>
      <w:r>
        <w:rPr>
          <w:rFonts w:hint="eastAsia" w:ascii="仿宋" w:hAnsi="仿宋" w:eastAsia="仿宋" w:cs="仿宋"/>
          <w:sz w:val="32"/>
          <w:szCs w:val="32"/>
        </w:rPr>
        <w:t>人，为其发放工资，缴纳保险，人员经费和公用经费增加。</w:t>
      </w:r>
    </w:p>
    <w:p w14:paraId="7E8E5227">
      <w:pPr>
        <w:adjustRightInd w:val="0"/>
        <w:snapToGrid w:val="0"/>
        <w:spacing w:line="580" w:lineRule="exact"/>
        <w:ind w:firstLine="640" w:firstLineChars="200"/>
        <w:rPr>
          <w:rFonts w:ascii="仿宋" w:hAnsi="仿宋" w:eastAsia="仿宋" w:cs="仿宋"/>
          <w:sz w:val="32"/>
          <w:szCs w:val="32"/>
        </w:rPr>
      </w:pPr>
    </w:p>
    <w:p w14:paraId="3DCBA1EF">
      <w:pPr>
        <w:adjustRightInd w:val="0"/>
        <w:snapToGrid w:val="0"/>
        <w:spacing w:line="580" w:lineRule="exact"/>
        <w:ind w:firstLine="640" w:firstLineChars="200"/>
        <w:rPr>
          <w:rFonts w:ascii="仿宋" w:hAnsi="仿宋" w:eastAsia="仿宋" w:cs="仿宋"/>
          <w:sz w:val="30"/>
          <w:szCs w:val="30"/>
        </w:rPr>
      </w:pPr>
      <w:r>
        <w:rPr>
          <w:rFonts w:ascii="仿宋" w:hAnsi="仿宋" w:eastAsia="仿宋" w:cs="仿宋"/>
          <w:sz w:val="32"/>
          <w:szCs w:val="32"/>
        </w:rPr>
        <w:t xml:space="preserve">                                     </w:t>
      </w:r>
      <w:r>
        <w:rPr>
          <w:rFonts w:hint="eastAsia" w:ascii="仿宋" w:hAnsi="仿宋" w:eastAsia="仿宋" w:cs="仿宋"/>
          <w:sz w:val="30"/>
          <w:szCs w:val="30"/>
        </w:rPr>
        <w:t>万元</w:t>
      </w:r>
    </w:p>
    <w:p w14:paraId="7CA66418">
      <w:pPr>
        <w:adjustRightInd w:val="0"/>
        <w:snapToGrid w:val="0"/>
        <w:rPr>
          <w:rFonts w:ascii="仿宋" w:hAnsi="仿宋" w:eastAsia="仿宋" w:cs="仿宋"/>
          <w:sz w:val="32"/>
          <w:szCs w:val="32"/>
        </w:rPr>
      </w:pPr>
      <w:r>
        <w:rPr>
          <w:rFonts w:ascii="仿宋" w:hAnsi="仿宋" w:eastAsia="仿宋" w:cs="仿宋"/>
          <w:sz w:val="32"/>
          <w:szCs w:val="32"/>
        </w:rPr>
        <w:object>
          <v:shape id="_x0000_i1025" o:spt="75" type="#_x0000_t75" style="height:252pt;width:432.75pt;" o:ole="t" filled="f" o:preferrelative="t" stroked="f" coordsize="21600,21600">
            <v:path/>
            <v:fill on="f" focussize="0,0"/>
            <v:stroke on="f" joinstyle="miter"/>
            <v:imagedata r:id="rId16" cropbottom="-130f" o:title=""/>
            <o:lock v:ext="edit" aspectratio="f"/>
            <w10:wrap type="none"/>
            <w10:anchorlock/>
          </v:shape>
          <o:OLEObject Type="Embed" ProgID="Excel.Chart.8" ShapeID="_x0000_i1025" DrawAspect="Content" ObjectID="_1468075725" r:id="rId15">
            <o:LockedField>false</o:LockedField>
          </o:OLEObject>
        </w:object>
      </w:r>
    </w:p>
    <w:p w14:paraId="166AEE9D">
      <w:pPr>
        <w:adjustRightInd w:val="0"/>
        <w:snapToGrid w:val="0"/>
        <w:spacing w:line="580" w:lineRule="exact"/>
        <w:ind w:firstLine="1920" w:firstLineChars="600"/>
        <w:rPr>
          <w:rFonts w:ascii="仿宋" w:hAnsi="仿宋" w:eastAsia="仿宋" w:cs="仿宋"/>
          <w:sz w:val="32"/>
          <w:szCs w:val="32"/>
        </w:rPr>
      </w:pPr>
      <w:r>
        <w:rPr>
          <w:rFonts w:ascii="仿宋" w:hAnsi="仿宋" w:eastAsia="仿宋" w:cs="仿宋"/>
          <w:sz w:val="32"/>
          <w:szCs w:val="32"/>
        </w:rPr>
        <w:t>2019</w:t>
      </w:r>
      <w:r>
        <w:rPr>
          <w:rFonts w:hint="eastAsia" w:ascii="仿宋" w:hAnsi="仿宋" w:eastAsia="仿宋" w:cs="仿宋"/>
          <w:sz w:val="32"/>
          <w:szCs w:val="32"/>
        </w:rPr>
        <w:t>年</w:t>
      </w:r>
      <w:r>
        <w:rPr>
          <w:rFonts w:ascii="仿宋" w:hAnsi="仿宋" w:eastAsia="仿宋" w:cs="仿宋"/>
          <w:sz w:val="32"/>
          <w:szCs w:val="32"/>
        </w:rPr>
        <w:t>-2020</w:t>
      </w:r>
      <w:r>
        <w:rPr>
          <w:rFonts w:hint="eastAsia" w:ascii="仿宋" w:hAnsi="仿宋" w:eastAsia="仿宋" w:cs="仿宋"/>
          <w:sz w:val="32"/>
          <w:szCs w:val="32"/>
        </w:rPr>
        <w:t>年收支总计对比情况（图</w:t>
      </w:r>
      <w:r>
        <w:rPr>
          <w:rFonts w:ascii="仿宋" w:hAnsi="仿宋" w:eastAsia="仿宋" w:cs="仿宋"/>
          <w:sz w:val="32"/>
          <w:szCs w:val="32"/>
        </w:rPr>
        <w:t>1</w:t>
      </w:r>
      <w:r>
        <w:rPr>
          <w:rFonts w:hint="eastAsia" w:ascii="仿宋" w:hAnsi="仿宋" w:eastAsia="仿宋" w:cs="仿宋"/>
          <w:sz w:val="32"/>
          <w:szCs w:val="32"/>
        </w:rPr>
        <w:t>）</w:t>
      </w:r>
    </w:p>
    <w:p w14:paraId="6D10C90F">
      <w:pPr>
        <w:keepNext/>
        <w:keepLines/>
        <w:snapToGrid w:val="0"/>
        <w:spacing w:line="600" w:lineRule="exact"/>
        <w:ind w:firstLine="640" w:firstLineChars="200"/>
        <w:outlineLvl w:val="1"/>
        <w:rPr>
          <w:rFonts w:ascii="黑体" w:eastAsia="黑体"/>
          <w:sz w:val="32"/>
          <w:szCs w:val="32"/>
        </w:rPr>
      </w:pPr>
      <w:r>
        <w:rPr>
          <w:rFonts w:hint="eastAsia" w:ascii="黑体" w:eastAsia="黑体"/>
          <w:sz w:val="32"/>
          <w:szCs w:val="32"/>
        </w:rPr>
        <w:t>二、收入决算情况说明</w:t>
      </w:r>
    </w:p>
    <w:p w14:paraId="4041CAD3">
      <w:pPr>
        <w:adjustRightInd w:val="0"/>
        <w:snapToGrid w:val="0"/>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本部门</w:t>
      </w:r>
      <w:r>
        <w:rPr>
          <w:rFonts w:ascii="仿宋" w:hAnsi="仿宋" w:eastAsia="仿宋" w:cs="仿宋"/>
          <w:sz w:val="32"/>
          <w:szCs w:val="32"/>
        </w:rPr>
        <w:t>2020</w:t>
      </w:r>
      <w:r>
        <w:rPr>
          <w:rFonts w:hint="eastAsia" w:ascii="仿宋" w:hAnsi="仿宋" w:eastAsia="仿宋" w:cs="仿宋"/>
          <w:sz w:val="32"/>
          <w:szCs w:val="32"/>
        </w:rPr>
        <w:t>年度本年收入合计</w:t>
      </w:r>
      <w:r>
        <w:rPr>
          <w:rFonts w:ascii="仿宋" w:hAnsi="仿宋" w:eastAsia="仿宋" w:cs="仿宋"/>
          <w:sz w:val="32"/>
          <w:szCs w:val="32"/>
        </w:rPr>
        <w:t>179.64</w:t>
      </w:r>
      <w:r>
        <w:rPr>
          <w:rFonts w:hint="eastAsia" w:ascii="仿宋" w:hAnsi="仿宋" w:eastAsia="仿宋" w:cs="仿宋"/>
          <w:sz w:val="32"/>
          <w:szCs w:val="32"/>
        </w:rPr>
        <w:t>万元，其中：财政拨款收入</w:t>
      </w:r>
      <w:r>
        <w:rPr>
          <w:rFonts w:ascii="仿宋" w:hAnsi="仿宋" w:eastAsia="仿宋" w:cs="仿宋"/>
          <w:sz w:val="32"/>
          <w:szCs w:val="32"/>
        </w:rPr>
        <w:t>179.64</w:t>
      </w:r>
      <w:r>
        <w:rPr>
          <w:rFonts w:hint="eastAsia" w:ascii="仿宋" w:hAnsi="仿宋" w:eastAsia="仿宋" w:cs="仿宋"/>
          <w:sz w:val="32"/>
          <w:szCs w:val="32"/>
        </w:rPr>
        <w:t>万元，占</w:t>
      </w:r>
      <w:r>
        <w:rPr>
          <w:rFonts w:ascii="仿宋" w:hAnsi="仿宋" w:eastAsia="仿宋" w:cs="仿宋"/>
          <w:sz w:val="32"/>
          <w:szCs w:val="32"/>
        </w:rPr>
        <w:t>100%</w:t>
      </w:r>
      <w:r>
        <w:rPr>
          <w:rFonts w:hint="eastAsia" w:ascii="仿宋" w:hAnsi="仿宋" w:eastAsia="仿宋" w:cs="仿宋"/>
          <w:sz w:val="32"/>
          <w:szCs w:val="32"/>
        </w:rPr>
        <w:t>；事业收入</w:t>
      </w:r>
      <w:r>
        <w:rPr>
          <w:rFonts w:ascii="仿宋" w:hAnsi="仿宋" w:eastAsia="仿宋" w:cs="仿宋"/>
          <w:sz w:val="32"/>
          <w:szCs w:val="32"/>
        </w:rPr>
        <w:t>0</w:t>
      </w:r>
      <w:r>
        <w:rPr>
          <w:rFonts w:hint="eastAsia" w:ascii="仿宋" w:hAnsi="仿宋" w:eastAsia="仿宋" w:cs="仿宋"/>
          <w:sz w:val="32"/>
          <w:szCs w:val="32"/>
        </w:rPr>
        <w:t>万元，占</w:t>
      </w:r>
      <w:r>
        <w:rPr>
          <w:rFonts w:ascii="仿宋" w:hAnsi="仿宋" w:eastAsia="仿宋" w:cs="仿宋"/>
          <w:sz w:val="32"/>
          <w:szCs w:val="32"/>
        </w:rPr>
        <w:t>0%</w:t>
      </w:r>
      <w:r>
        <w:rPr>
          <w:rFonts w:hint="eastAsia" w:ascii="仿宋" w:hAnsi="仿宋" w:eastAsia="仿宋" w:cs="仿宋"/>
          <w:sz w:val="32"/>
          <w:szCs w:val="32"/>
        </w:rPr>
        <w:t>；经营收入</w:t>
      </w:r>
      <w:r>
        <w:rPr>
          <w:rFonts w:ascii="仿宋" w:hAnsi="仿宋" w:eastAsia="仿宋" w:cs="仿宋"/>
          <w:sz w:val="32"/>
          <w:szCs w:val="32"/>
        </w:rPr>
        <w:t>0</w:t>
      </w:r>
      <w:r>
        <w:rPr>
          <w:rFonts w:hint="eastAsia" w:ascii="仿宋" w:hAnsi="仿宋" w:eastAsia="仿宋" w:cs="仿宋"/>
          <w:sz w:val="32"/>
          <w:szCs w:val="32"/>
        </w:rPr>
        <w:t>万元，占</w:t>
      </w:r>
      <w:r>
        <w:rPr>
          <w:rFonts w:ascii="仿宋" w:hAnsi="仿宋" w:eastAsia="仿宋" w:cs="仿宋"/>
          <w:sz w:val="32"/>
          <w:szCs w:val="32"/>
        </w:rPr>
        <w:t>0%</w:t>
      </w:r>
      <w:r>
        <w:rPr>
          <w:rFonts w:hint="eastAsia" w:ascii="仿宋" w:hAnsi="仿宋" w:eastAsia="仿宋" w:cs="仿宋"/>
          <w:sz w:val="32"/>
          <w:szCs w:val="32"/>
        </w:rPr>
        <w:t>；其他收入</w:t>
      </w:r>
      <w:r>
        <w:rPr>
          <w:rFonts w:ascii="仿宋" w:hAnsi="仿宋" w:eastAsia="仿宋" w:cs="仿宋"/>
          <w:sz w:val="32"/>
          <w:szCs w:val="32"/>
        </w:rPr>
        <w:t>0</w:t>
      </w:r>
      <w:r>
        <w:rPr>
          <w:rFonts w:hint="eastAsia" w:ascii="仿宋" w:hAnsi="仿宋" w:eastAsia="仿宋" w:cs="仿宋"/>
          <w:sz w:val="32"/>
          <w:szCs w:val="32"/>
        </w:rPr>
        <w:t>万元，占</w:t>
      </w:r>
      <w:r>
        <w:rPr>
          <w:rFonts w:ascii="仿宋" w:hAnsi="仿宋" w:eastAsia="仿宋" w:cs="仿宋"/>
          <w:sz w:val="32"/>
          <w:szCs w:val="32"/>
        </w:rPr>
        <w:t>0%</w:t>
      </w:r>
      <w:r>
        <w:rPr>
          <w:rFonts w:hint="eastAsia" w:ascii="仿宋" w:hAnsi="仿宋" w:eastAsia="仿宋" w:cs="仿宋"/>
          <w:sz w:val="32"/>
          <w:szCs w:val="32"/>
        </w:rPr>
        <w:t>。</w:t>
      </w:r>
    </w:p>
    <w:p w14:paraId="79F44955">
      <w:pPr>
        <w:snapToGrid w:val="0"/>
        <w:spacing w:line="600" w:lineRule="exact"/>
        <w:outlineLvl w:val="1"/>
        <w:rPr>
          <w:rFonts w:ascii="黑体" w:eastAsia="黑体"/>
          <w:sz w:val="32"/>
          <w:szCs w:val="32"/>
        </w:rPr>
      </w:pPr>
    </w:p>
    <w:p w14:paraId="16E39DDD">
      <w:pPr>
        <w:snapToGrid w:val="0"/>
        <w:spacing w:line="600" w:lineRule="exact"/>
        <w:outlineLvl w:val="1"/>
        <w:rPr>
          <w:rFonts w:ascii="黑体" w:eastAsia="黑体"/>
          <w:sz w:val="32"/>
          <w:szCs w:val="32"/>
        </w:rPr>
      </w:pPr>
      <w:r>
        <w:rPr>
          <w:rFonts w:ascii="黑体" w:eastAsia="黑体"/>
          <w:sz w:val="32"/>
          <w:szCs w:val="32"/>
        </w:rPr>
        <w:t xml:space="preserve">   </w:t>
      </w:r>
      <w:r>
        <w:rPr>
          <w:rFonts w:hint="eastAsia" w:ascii="黑体" w:eastAsia="黑体"/>
          <w:sz w:val="32"/>
          <w:szCs w:val="32"/>
        </w:rPr>
        <w:t>三、支出决算情况说明</w:t>
      </w:r>
    </w:p>
    <w:p w14:paraId="7FC4B49C">
      <w:pPr>
        <w:adjustRightInd w:val="0"/>
        <w:snapToGrid w:val="0"/>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本部门</w:t>
      </w:r>
      <w:r>
        <w:rPr>
          <w:rFonts w:ascii="仿宋" w:hAnsi="仿宋" w:eastAsia="仿宋" w:cs="仿宋"/>
          <w:sz w:val="32"/>
          <w:szCs w:val="32"/>
        </w:rPr>
        <w:t>2020</w:t>
      </w:r>
      <w:r>
        <w:rPr>
          <w:rFonts w:hint="eastAsia" w:ascii="仿宋" w:hAnsi="仿宋" w:eastAsia="仿宋" w:cs="仿宋"/>
          <w:sz w:val="32"/>
          <w:szCs w:val="32"/>
        </w:rPr>
        <w:t>年度本年支出合计</w:t>
      </w:r>
      <w:r>
        <w:rPr>
          <w:rFonts w:ascii="仿宋" w:hAnsi="仿宋" w:eastAsia="仿宋" w:cs="仿宋"/>
          <w:sz w:val="32"/>
          <w:szCs w:val="32"/>
        </w:rPr>
        <w:t>180.65</w:t>
      </w:r>
      <w:r>
        <w:rPr>
          <w:rFonts w:hint="eastAsia" w:ascii="仿宋" w:hAnsi="仿宋" w:eastAsia="仿宋" w:cs="仿宋"/>
          <w:sz w:val="32"/>
          <w:szCs w:val="32"/>
        </w:rPr>
        <w:t>万元，其中：基本支出</w:t>
      </w:r>
      <w:r>
        <w:rPr>
          <w:rFonts w:ascii="仿宋" w:hAnsi="仿宋" w:eastAsia="仿宋" w:cs="仿宋"/>
          <w:sz w:val="32"/>
          <w:szCs w:val="32"/>
        </w:rPr>
        <w:t>176.58</w:t>
      </w:r>
      <w:r>
        <w:rPr>
          <w:rFonts w:hint="eastAsia" w:ascii="仿宋" w:hAnsi="仿宋" w:eastAsia="仿宋" w:cs="仿宋"/>
          <w:sz w:val="32"/>
          <w:szCs w:val="32"/>
        </w:rPr>
        <w:t>万元，占</w:t>
      </w:r>
      <w:r>
        <w:rPr>
          <w:rFonts w:ascii="仿宋" w:hAnsi="仿宋" w:eastAsia="仿宋" w:cs="仿宋"/>
          <w:sz w:val="32"/>
          <w:szCs w:val="32"/>
        </w:rPr>
        <w:t>97.7%</w:t>
      </w:r>
      <w:r>
        <w:rPr>
          <w:rFonts w:hint="eastAsia" w:ascii="仿宋" w:hAnsi="仿宋" w:eastAsia="仿宋" w:cs="仿宋"/>
          <w:sz w:val="32"/>
          <w:szCs w:val="32"/>
        </w:rPr>
        <w:t>；项目支出</w:t>
      </w:r>
      <w:r>
        <w:rPr>
          <w:rFonts w:ascii="仿宋" w:hAnsi="仿宋" w:eastAsia="仿宋" w:cs="仿宋"/>
          <w:sz w:val="32"/>
          <w:szCs w:val="32"/>
        </w:rPr>
        <w:t>4.06</w:t>
      </w:r>
      <w:r>
        <w:rPr>
          <w:rFonts w:hint="eastAsia" w:ascii="仿宋" w:hAnsi="仿宋" w:eastAsia="仿宋" w:cs="仿宋"/>
          <w:sz w:val="32"/>
          <w:szCs w:val="32"/>
        </w:rPr>
        <w:t>万元，占</w:t>
      </w:r>
      <w:r>
        <w:rPr>
          <w:rFonts w:ascii="仿宋" w:hAnsi="仿宋" w:eastAsia="仿宋" w:cs="仿宋"/>
          <w:sz w:val="32"/>
          <w:szCs w:val="32"/>
        </w:rPr>
        <w:t>2.3%</w:t>
      </w:r>
      <w:r>
        <w:rPr>
          <w:rFonts w:hint="eastAsia" w:ascii="仿宋" w:hAnsi="仿宋" w:eastAsia="仿宋" w:cs="仿宋"/>
          <w:sz w:val="32"/>
          <w:szCs w:val="32"/>
        </w:rPr>
        <w:t>；经营支出</w:t>
      </w:r>
      <w:r>
        <w:rPr>
          <w:rFonts w:ascii="仿宋" w:hAnsi="仿宋" w:eastAsia="仿宋" w:cs="仿宋"/>
          <w:sz w:val="32"/>
          <w:szCs w:val="32"/>
        </w:rPr>
        <w:t>0</w:t>
      </w:r>
      <w:r>
        <w:rPr>
          <w:rFonts w:hint="eastAsia" w:ascii="仿宋" w:hAnsi="仿宋" w:eastAsia="仿宋" w:cs="仿宋"/>
          <w:sz w:val="32"/>
          <w:szCs w:val="32"/>
        </w:rPr>
        <w:t>万元，占</w:t>
      </w:r>
      <w:r>
        <w:rPr>
          <w:rFonts w:ascii="仿宋" w:hAnsi="仿宋" w:eastAsia="仿宋" w:cs="仿宋"/>
          <w:sz w:val="32"/>
          <w:szCs w:val="32"/>
        </w:rPr>
        <w:t>0%</w:t>
      </w:r>
      <w:r>
        <w:rPr>
          <w:rFonts w:hint="eastAsia" w:ascii="仿宋" w:hAnsi="仿宋" w:eastAsia="仿宋" w:cs="仿宋"/>
          <w:sz w:val="32"/>
          <w:szCs w:val="32"/>
        </w:rPr>
        <w:t>。如图所示：</w:t>
      </w:r>
    </w:p>
    <w:p w14:paraId="726C854F">
      <w:pPr>
        <w:adjustRightInd w:val="0"/>
        <w:snapToGrid w:val="0"/>
        <w:spacing w:line="600" w:lineRule="exact"/>
        <w:ind w:firstLine="640" w:firstLineChars="200"/>
        <w:rPr>
          <w:rFonts w:ascii="仿宋" w:hAnsi="仿宋" w:eastAsia="仿宋" w:cs="仿宋"/>
          <w:sz w:val="32"/>
          <w:szCs w:val="32"/>
        </w:rPr>
      </w:pPr>
    </w:p>
    <w:p w14:paraId="13C03057">
      <w:pPr>
        <w:adjustRightInd w:val="0"/>
        <w:snapToGrid w:val="0"/>
        <w:spacing w:line="600" w:lineRule="exact"/>
        <w:ind w:firstLine="1920" w:firstLineChars="600"/>
        <w:rPr>
          <w:rFonts w:ascii="仿宋_GB2312" w:hAnsi="Times New Roman" w:eastAsia="仿宋_GB2312" w:cs="Wingdings"/>
          <w:sz w:val="32"/>
          <w:szCs w:val="32"/>
        </w:rPr>
      </w:pPr>
    </w:p>
    <w:p w14:paraId="0AB17243">
      <w:pPr>
        <w:adjustRightInd w:val="0"/>
        <w:snapToGrid w:val="0"/>
        <w:spacing w:line="600" w:lineRule="exact"/>
        <w:ind w:firstLine="1920" w:firstLineChars="600"/>
        <w:rPr>
          <w:rFonts w:ascii="仿宋_GB2312" w:hAnsi="Times New Roman" w:eastAsia="仿宋_GB2312" w:cs="Wingdings"/>
          <w:sz w:val="32"/>
          <w:szCs w:val="32"/>
        </w:rPr>
      </w:pPr>
    </w:p>
    <w:p w14:paraId="3E24101A">
      <w:pPr>
        <w:adjustRightInd w:val="0"/>
        <w:snapToGrid w:val="0"/>
        <w:rPr>
          <w:rFonts w:ascii="仿宋_GB2312" w:hAnsi="Times New Roman" w:eastAsia="仿宋_GB2312" w:cs="Wingdings"/>
          <w:sz w:val="32"/>
          <w:szCs w:val="32"/>
        </w:rPr>
      </w:pPr>
      <w:r>
        <w:rPr>
          <w:rFonts w:ascii="仿宋_GB2312" w:hAnsi="Times New Roman" w:eastAsia="仿宋_GB2312" w:cs="Wingdings"/>
          <w:sz w:val="32"/>
          <w:szCs w:val="32"/>
        </w:rPr>
        <w:object>
          <v:shape id="_x0000_i1026" o:spt="75" type="#_x0000_t75" style="height:252pt;width:432.75pt;" o:ole="t" filled="f" o:preferrelative="t" stroked="f" coordsize="21600,21600">
            <v:path/>
            <v:fill on="f" focussize="0,0"/>
            <v:stroke on="f" joinstyle="miter"/>
            <v:imagedata r:id="rId18" cropbottom="-130f" o:title=""/>
            <o:lock v:ext="edit" aspectratio="f"/>
            <w10:wrap type="none"/>
            <w10:anchorlock/>
          </v:shape>
          <o:OLEObject Type="Embed" ProgID="Excel.Chart.8" ShapeID="_x0000_i1026" DrawAspect="Content" ObjectID="_1468075726" r:id="rId17">
            <o:LockedField>false</o:LockedField>
          </o:OLEObject>
        </w:object>
      </w:r>
    </w:p>
    <w:p w14:paraId="22116658">
      <w:pPr>
        <w:keepNext/>
        <w:keepLines/>
        <w:snapToGrid w:val="0"/>
        <w:spacing w:line="600" w:lineRule="exact"/>
        <w:ind w:firstLine="643" w:firstLineChars="200"/>
        <w:outlineLvl w:val="1"/>
        <w:rPr>
          <w:rFonts w:ascii="黑体" w:eastAsia="黑体"/>
          <w:b/>
          <w:bCs/>
          <w:sz w:val="32"/>
          <w:szCs w:val="32"/>
        </w:rPr>
      </w:pPr>
    </w:p>
    <w:p w14:paraId="6DF3434F">
      <w:pPr>
        <w:keepNext/>
        <w:keepLines/>
        <w:snapToGrid w:val="0"/>
        <w:spacing w:line="600" w:lineRule="exact"/>
        <w:outlineLvl w:val="1"/>
        <w:rPr>
          <w:rFonts w:ascii="黑体" w:eastAsia="黑体"/>
          <w:b/>
          <w:bCs/>
          <w:sz w:val="32"/>
          <w:szCs w:val="32"/>
        </w:rPr>
      </w:pPr>
    </w:p>
    <w:p w14:paraId="33D4C375">
      <w:pPr>
        <w:keepNext/>
        <w:keepLines/>
        <w:snapToGrid w:val="0"/>
        <w:spacing w:line="600" w:lineRule="exact"/>
        <w:ind w:firstLine="640" w:firstLineChars="200"/>
        <w:outlineLvl w:val="1"/>
        <w:rPr>
          <w:rFonts w:ascii="黑体" w:eastAsia="黑体"/>
          <w:sz w:val="32"/>
          <w:szCs w:val="32"/>
        </w:rPr>
      </w:pPr>
      <w:r>
        <w:rPr>
          <w:rFonts w:hint="eastAsia" w:ascii="黑体" w:eastAsia="黑体"/>
          <w:sz w:val="32"/>
          <w:szCs w:val="32"/>
        </w:rPr>
        <w:t>四、</w:t>
      </w:r>
      <w:r>
        <w:rPr>
          <w:rFonts w:hint="eastAsia" w:ascii="黑体" w:hAnsi="Cambria" w:eastAsia="黑体" w:cs="黑体"/>
          <w:kern w:val="0"/>
          <w:sz w:val="32"/>
          <w:szCs w:val="32"/>
        </w:rPr>
        <w:t>财政</w:t>
      </w:r>
      <w:r>
        <w:rPr>
          <w:rFonts w:hint="eastAsia" w:ascii="黑体" w:eastAsia="黑体"/>
          <w:sz w:val="32"/>
          <w:szCs w:val="32"/>
        </w:rPr>
        <w:t>拨款收入支出决算总体情况说明</w:t>
      </w:r>
    </w:p>
    <w:p w14:paraId="34B9E0DF">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w:t>
      </w:r>
      <w:r>
        <w:rPr>
          <w:rFonts w:ascii="楷体_GB2312" w:hAnsi="Times New Roman" w:eastAsia="楷体_GB2312" w:cs="Mongolian Baiti"/>
          <w:b/>
          <w:bCs/>
          <w:sz w:val="32"/>
          <w:szCs w:val="32"/>
        </w:rPr>
        <w:t>2019</w:t>
      </w:r>
      <w:r>
        <w:rPr>
          <w:rFonts w:hint="eastAsia" w:ascii="楷体_GB2312" w:hAnsi="Times New Roman" w:eastAsia="楷体_GB2312" w:cs="Mongolian Baiti"/>
          <w:b/>
          <w:bCs/>
          <w:sz w:val="32"/>
          <w:szCs w:val="32"/>
        </w:rPr>
        <w:t>年度决算对比情况</w:t>
      </w:r>
    </w:p>
    <w:p w14:paraId="0F83852E">
      <w:pPr>
        <w:adjustRightInd w:val="0"/>
        <w:snapToGrid w:val="0"/>
        <w:spacing w:line="580" w:lineRule="exact"/>
        <w:ind w:firstLine="160" w:firstLineChars="50"/>
        <w:rPr>
          <w:rFonts w:ascii="宋体" w:cs="DengXian-Regular"/>
          <w:sz w:val="32"/>
          <w:szCs w:val="32"/>
        </w:rPr>
      </w:pPr>
      <w:r>
        <w:rPr>
          <w:rFonts w:hint="eastAsia" w:ascii="仿宋" w:hAnsi="仿宋" w:eastAsia="仿宋" w:cs="仿宋"/>
          <w:sz w:val="32"/>
          <w:szCs w:val="32"/>
        </w:rPr>
        <w:t>本部门</w:t>
      </w:r>
      <w:r>
        <w:rPr>
          <w:rFonts w:ascii="仿宋" w:hAnsi="仿宋" w:eastAsia="仿宋" w:cs="仿宋"/>
          <w:sz w:val="32"/>
          <w:szCs w:val="32"/>
        </w:rPr>
        <w:t>2020</w:t>
      </w:r>
      <w:r>
        <w:rPr>
          <w:rFonts w:hint="eastAsia" w:ascii="仿宋" w:hAnsi="仿宋" w:eastAsia="仿宋" w:cs="仿宋"/>
          <w:sz w:val="32"/>
          <w:szCs w:val="32"/>
        </w:rPr>
        <w:t>年度形成的财政拨款收支均为一般公共预算财政拨款，其中一般公共预算财政拨款本年收入</w:t>
      </w:r>
      <w:r>
        <w:rPr>
          <w:rFonts w:ascii="仿宋" w:hAnsi="仿宋" w:eastAsia="仿宋" w:cs="仿宋"/>
          <w:sz w:val="32"/>
          <w:szCs w:val="32"/>
        </w:rPr>
        <w:t>179.64</w:t>
      </w:r>
      <w:r>
        <w:rPr>
          <w:rFonts w:hint="eastAsia" w:ascii="仿宋" w:hAnsi="仿宋" w:eastAsia="仿宋" w:cs="仿宋"/>
          <w:sz w:val="32"/>
          <w:szCs w:val="32"/>
        </w:rPr>
        <w:t>万元</w:t>
      </w:r>
      <w:r>
        <w:rPr>
          <w:rFonts w:ascii="仿宋" w:hAnsi="仿宋" w:eastAsia="仿宋" w:cs="仿宋"/>
          <w:sz w:val="32"/>
          <w:szCs w:val="32"/>
        </w:rPr>
        <w:t>,</w:t>
      </w:r>
      <w:r>
        <w:rPr>
          <w:rFonts w:hint="eastAsia" w:ascii="仿宋" w:hAnsi="仿宋" w:eastAsia="仿宋" w:cs="仿宋"/>
          <w:sz w:val="32"/>
          <w:szCs w:val="32"/>
        </w:rPr>
        <w:t>比</w:t>
      </w:r>
      <w:r>
        <w:rPr>
          <w:rFonts w:ascii="仿宋" w:hAnsi="仿宋" w:eastAsia="仿宋" w:cs="仿宋"/>
          <w:sz w:val="32"/>
          <w:szCs w:val="32"/>
        </w:rPr>
        <w:t>2019</w:t>
      </w:r>
      <w:r>
        <w:rPr>
          <w:rFonts w:hint="eastAsia" w:ascii="仿宋" w:hAnsi="仿宋" w:eastAsia="仿宋" w:cs="仿宋"/>
          <w:sz w:val="32"/>
          <w:szCs w:val="32"/>
        </w:rPr>
        <w:t>年度减少</w:t>
      </w:r>
      <w:r>
        <w:rPr>
          <w:rFonts w:ascii="仿宋" w:hAnsi="仿宋" w:eastAsia="仿宋" w:cs="仿宋"/>
          <w:sz w:val="32"/>
          <w:szCs w:val="32"/>
        </w:rPr>
        <w:t>0.41</w:t>
      </w:r>
      <w:r>
        <w:rPr>
          <w:rFonts w:hint="eastAsia" w:ascii="仿宋" w:hAnsi="仿宋" w:eastAsia="仿宋" w:cs="仿宋"/>
          <w:sz w:val="32"/>
          <w:szCs w:val="32"/>
        </w:rPr>
        <w:t>万元，减少</w:t>
      </w:r>
      <w:r>
        <w:rPr>
          <w:rFonts w:ascii="仿宋" w:hAnsi="仿宋" w:eastAsia="仿宋" w:cs="仿宋"/>
          <w:sz w:val="32"/>
          <w:szCs w:val="32"/>
        </w:rPr>
        <w:t>0.2%</w:t>
      </w:r>
      <w:r>
        <w:rPr>
          <w:rFonts w:hint="eastAsia" w:ascii="仿宋" w:hAnsi="仿宋" w:eastAsia="仿宋" w:cs="仿宋"/>
          <w:sz w:val="32"/>
          <w:szCs w:val="32"/>
        </w:rPr>
        <w:t>，主要是公用经费减少；本年支出</w:t>
      </w:r>
      <w:r>
        <w:rPr>
          <w:rFonts w:ascii="仿宋" w:hAnsi="仿宋" w:eastAsia="仿宋" w:cs="仿宋"/>
          <w:sz w:val="32"/>
          <w:szCs w:val="32"/>
        </w:rPr>
        <w:t>180.65</w:t>
      </w:r>
      <w:r>
        <w:rPr>
          <w:rFonts w:hint="eastAsia" w:ascii="仿宋" w:hAnsi="仿宋" w:eastAsia="仿宋" w:cs="仿宋"/>
          <w:sz w:val="32"/>
          <w:szCs w:val="32"/>
        </w:rPr>
        <w:t>万元，增加</w:t>
      </w:r>
      <w:r>
        <w:rPr>
          <w:rFonts w:ascii="仿宋" w:hAnsi="仿宋" w:eastAsia="仿宋" w:cs="仿宋"/>
          <w:sz w:val="32"/>
          <w:szCs w:val="32"/>
        </w:rPr>
        <w:t>18.65</w:t>
      </w:r>
      <w:r>
        <w:rPr>
          <w:rFonts w:hint="eastAsia" w:ascii="仿宋" w:hAnsi="仿宋" w:eastAsia="仿宋" w:cs="仿宋"/>
          <w:sz w:val="32"/>
          <w:szCs w:val="32"/>
        </w:rPr>
        <w:t>万元，增加</w:t>
      </w:r>
      <w:r>
        <w:rPr>
          <w:rFonts w:ascii="仿宋" w:hAnsi="仿宋" w:eastAsia="仿宋" w:cs="仿宋"/>
          <w:sz w:val="32"/>
          <w:szCs w:val="32"/>
        </w:rPr>
        <w:t>11%</w:t>
      </w:r>
      <w:r>
        <w:rPr>
          <w:rFonts w:hint="eastAsia" w:ascii="仿宋" w:hAnsi="仿宋" w:eastAsia="仿宋" w:cs="仿宋"/>
          <w:sz w:val="32"/>
          <w:szCs w:val="32"/>
        </w:rPr>
        <w:t>，主要是本年度增加人事代理</w:t>
      </w:r>
      <w:r>
        <w:rPr>
          <w:rFonts w:ascii="仿宋" w:hAnsi="仿宋" w:eastAsia="仿宋" w:cs="仿宋"/>
          <w:sz w:val="32"/>
          <w:szCs w:val="32"/>
        </w:rPr>
        <w:t>1</w:t>
      </w:r>
      <w:r>
        <w:rPr>
          <w:rFonts w:hint="eastAsia" w:ascii="仿宋" w:hAnsi="仿宋" w:eastAsia="仿宋" w:cs="仿宋"/>
          <w:sz w:val="32"/>
          <w:szCs w:val="32"/>
        </w:rPr>
        <w:t>人，为其发放工资，缴纳保险，人员经费和公用经费增加。</w:t>
      </w:r>
      <w:r>
        <w:rPr>
          <w:rFonts w:ascii="仿宋" w:hAnsi="仿宋" w:eastAsia="仿宋" w:cs="仿宋"/>
          <w:sz w:val="32"/>
          <w:szCs w:val="32"/>
        </w:rPr>
        <w:t xml:space="preserve"> </w:t>
      </w:r>
      <w:r>
        <w:rPr>
          <w:rFonts w:ascii="宋体" w:hAnsi="宋体" w:cs="DengXian-Regular"/>
          <w:sz w:val="32"/>
          <w:szCs w:val="32"/>
        </w:rPr>
        <w:t xml:space="preserve">              </w:t>
      </w:r>
    </w:p>
    <w:p w14:paraId="6E215C63">
      <w:pPr>
        <w:adjustRightInd w:val="0"/>
        <w:snapToGrid w:val="0"/>
        <w:spacing w:line="580" w:lineRule="exact"/>
        <w:ind w:firstLine="4320" w:firstLineChars="1350"/>
        <w:rPr>
          <w:rFonts w:ascii="宋体" w:cs="DengXian-Regular"/>
          <w:sz w:val="30"/>
          <w:szCs w:val="30"/>
        </w:rPr>
      </w:pPr>
      <w:r>
        <w:rPr>
          <w:rFonts w:ascii="宋体" w:hAnsi="宋体" w:cs="DengXian-Regular"/>
          <w:sz w:val="32"/>
          <w:szCs w:val="32"/>
        </w:rPr>
        <w:t xml:space="preserve">                    </w:t>
      </w:r>
      <w:r>
        <w:rPr>
          <w:rFonts w:hint="eastAsia" w:ascii="宋体" w:hAnsi="宋体" w:cs="DengXian-Regular"/>
          <w:sz w:val="30"/>
          <w:szCs w:val="30"/>
        </w:rPr>
        <w:t>万元</w:t>
      </w:r>
      <w:r>
        <w:rPr>
          <w:rFonts w:ascii="宋体" w:hAnsi="宋体" w:cs="DengXian-Regular"/>
          <w:sz w:val="30"/>
          <w:szCs w:val="30"/>
        </w:rPr>
        <w:t xml:space="preserve"> </w:t>
      </w:r>
    </w:p>
    <w:p w14:paraId="02EDB260">
      <w:pPr>
        <w:adjustRightInd w:val="0"/>
        <w:snapToGrid w:val="0"/>
        <w:rPr>
          <w:rFonts w:ascii="仿宋_GB2312" w:hAnsi="Times New Roman" w:eastAsia="仿宋_GB2312" w:cs="Wingdings"/>
          <w:sz w:val="32"/>
          <w:szCs w:val="32"/>
        </w:rPr>
      </w:pPr>
      <w:r>
        <w:rPr>
          <w:rFonts w:ascii="仿宋_GB2312" w:hAnsi="Times New Roman" w:eastAsia="仿宋_GB2312" w:cs="Wingdings"/>
          <w:sz w:val="32"/>
          <w:szCs w:val="32"/>
        </w:rPr>
        <w:object>
          <v:shape id="_x0000_i1027" o:spt="75" type="#_x0000_t75" style="height:252pt;width:432.75pt;" o:ole="t" filled="f" o:preferrelative="t" stroked="f" coordsize="21600,21600">
            <v:path/>
            <v:fill on="f" focussize="0,0"/>
            <v:stroke on="f" joinstyle="miter"/>
            <v:imagedata r:id="rId20" cropbottom="-130f" o:title=""/>
            <o:lock v:ext="edit" aspectratio="f"/>
            <w10:wrap type="none"/>
            <w10:anchorlock/>
          </v:shape>
          <o:OLEObject Type="Embed" ProgID="Excel.Chart.8" ShapeID="_x0000_i1027" DrawAspect="Content" ObjectID="_1468075727" r:id="rId19">
            <o:LockedField>false</o:LockedField>
          </o:OLEObject>
        </w:object>
      </w:r>
    </w:p>
    <w:p w14:paraId="321CE907">
      <w:pPr>
        <w:adjustRightInd w:val="0"/>
        <w:snapToGrid w:val="0"/>
        <w:ind w:firstLine="1440" w:firstLineChars="450"/>
        <w:rPr>
          <w:rFonts w:ascii="宋体" w:cs="DengXian-Regular"/>
          <w:sz w:val="32"/>
          <w:szCs w:val="32"/>
        </w:rPr>
      </w:pPr>
      <w:r>
        <w:rPr>
          <w:rFonts w:hint="eastAsia" w:ascii="宋体" w:hAnsi="宋体" w:cs="DengXian-Regular"/>
          <w:sz w:val="32"/>
          <w:szCs w:val="32"/>
        </w:rPr>
        <w:t>图</w:t>
      </w:r>
      <w:r>
        <w:rPr>
          <w:rFonts w:ascii="宋体" w:hAnsi="宋体" w:cs="DengXian-Regular"/>
          <w:sz w:val="32"/>
          <w:szCs w:val="32"/>
        </w:rPr>
        <w:t>3:2019-2020</w:t>
      </w:r>
      <w:r>
        <w:rPr>
          <w:rFonts w:hint="eastAsia" w:ascii="宋体" w:hAnsi="宋体" w:cs="DengXian-Regular"/>
          <w:sz w:val="32"/>
          <w:szCs w:val="32"/>
        </w:rPr>
        <w:t>年财政拨款收支对比情况</w:t>
      </w:r>
    </w:p>
    <w:p w14:paraId="49676617">
      <w:pPr>
        <w:adjustRightInd w:val="0"/>
        <w:snapToGrid w:val="0"/>
        <w:rPr>
          <w:rFonts w:ascii="仿宋_GB2312" w:hAnsi="Times New Roman" w:eastAsia="仿宋_GB2312" w:cs="Wingdings"/>
          <w:sz w:val="32"/>
          <w:szCs w:val="32"/>
        </w:rPr>
      </w:pPr>
    </w:p>
    <w:p w14:paraId="4AAA870A">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14:paraId="02C96BB1">
      <w:pPr>
        <w:adjustRightInd w:val="0"/>
        <w:snapToGrid w:val="0"/>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本部门</w:t>
      </w:r>
      <w:r>
        <w:rPr>
          <w:rFonts w:ascii="仿宋" w:hAnsi="仿宋" w:eastAsia="仿宋" w:cs="仿宋"/>
          <w:sz w:val="32"/>
          <w:szCs w:val="32"/>
        </w:rPr>
        <w:t>2020</w:t>
      </w:r>
      <w:r>
        <w:rPr>
          <w:rFonts w:hint="eastAsia" w:ascii="仿宋" w:hAnsi="仿宋" w:eastAsia="仿宋" w:cs="仿宋"/>
          <w:sz w:val="32"/>
          <w:szCs w:val="32"/>
        </w:rPr>
        <w:t>年度一般公共预算财政拨款收入</w:t>
      </w:r>
      <w:r>
        <w:rPr>
          <w:rFonts w:ascii="仿宋" w:hAnsi="仿宋" w:eastAsia="仿宋" w:cs="仿宋"/>
          <w:sz w:val="32"/>
          <w:szCs w:val="32"/>
        </w:rPr>
        <w:t>179.64</w:t>
      </w:r>
      <w:r>
        <w:rPr>
          <w:rFonts w:hint="eastAsia" w:ascii="仿宋" w:hAnsi="仿宋" w:eastAsia="仿宋" w:cs="仿宋"/>
          <w:sz w:val="32"/>
          <w:szCs w:val="32"/>
        </w:rPr>
        <w:t>万元，完成年初预算的</w:t>
      </w:r>
      <w:r>
        <w:rPr>
          <w:rFonts w:ascii="仿宋" w:hAnsi="仿宋" w:eastAsia="仿宋" w:cs="仿宋"/>
          <w:sz w:val="32"/>
          <w:szCs w:val="32"/>
        </w:rPr>
        <w:t>114%,</w:t>
      </w:r>
      <w:r>
        <w:rPr>
          <w:rFonts w:hint="eastAsia" w:ascii="仿宋" w:hAnsi="仿宋" w:eastAsia="仿宋" w:cs="仿宋"/>
          <w:sz w:val="32"/>
          <w:szCs w:val="32"/>
        </w:rPr>
        <w:t>比年初预算增加</w:t>
      </w:r>
      <w:r>
        <w:rPr>
          <w:rFonts w:ascii="仿宋" w:hAnsi="仿宋" w:eastAsia="仿宋" w:cs="仿宋"/>
          <w:sz w:val="32"/>
          <w:szCs w:val="32"/>
        </w:rPr>
        <w:t>26.01</w:t>
      </w:r>
      <w:r>
        <w:rPr>
          <w:rFonts w:hint="eastAsia" w:ascii="仿宋" w:hAnsi="仿宋" w:eastAsia="仿宋" w:cs="仿宋"/>
          <w:sz w:val="32"/>
          <w:szCs w:val="32"/>
        </w:rPr>
        <w:t>万元，决算数大于预算数主要原因是</w:t>
      </w:r>
      <w:r>
        <w:rPr>
          <w:rFonts w:ascii="仿宋" w:hAnsi="仿宋" w:eastAsia="仿宋" w:cs="仿宋"/>
          <w:sz w:val="32"/>
          <w:szCs w:val="32"/>
        </w:rPr>
        <w:t>2020</w:t>
      </w:r>
      <w:r>
        <w:rPr>
          <w:rFonts w:hint="eastAsia" w:ascii="仿宋" w:hAnsi="仿宋" w:eastAsia="仿宋" w:cs="仿宋"/>
          <w:sz w:val="32"/>
          <w:szCs w:val="32"/>
        </w:rPr>
        <w:t>年精神文明奖没有做年初预算安排；增加人事代理</w:t>
      </w:r>
      <w:r>
        <w:rPr>
          <w:rFonts w:ascii="仿宋" w:hAnsi="仿宋" w:eastAsia="仿宋" w:cs="仿宋"/>
          <w:sz w:val="32"/>
          <w:szCs w:val="32"/>
        </w:rPr>
        <w:t>1</w:t>
      </w:r>
      <w:r>
        <w:rPr>
          <w:rFonts w:hint="eastAsia" w:ascii="仿宋" w:hAnsi="仿宋" w:eastAsia="仿宋" w:cs="仿宋"/>
          <w:sz w:val="32"/>
          <w:szCs w:val="32"/>
        </w:rPr>
        <w:t>人，经费增加，本年支出</w:t>
      </w:r>
      <w:r>
        <w:rPr>
          <w:rFonts w:ascii="仿宋" w:hAnsi="仿宋" w:eastAsia="仿宋" w:cs="仿宋"/>
          <w:sz w:val="32"/>
          <w:szCs w:val="32"/>
        </w:rPr>
        <w:t>180.65</w:t>
      </w:r>
      <w:r>
        <w:rPr>
          <w:rFonts w:hint="eastAsia" w:ascii="仿宋" w:hAnsi="仿宋" w:eastAsia="仿宋" w:cs="仿宋"/>
          <w:sz w:val="32"/>
          <w:szCs w:val="32"/>
        </w:rPr>
        <w:t>万元，完成年初预算的</w:t>
      </w:r>
      <w:r>
        <w:rPr>
          <w:rFonts w:ascii="仿宋" w:hAnsi="仿宋" w:eastAsia="仿宋" w:cs="仿宋"/>
          <w:sz w:val="32"/>
          <w:szCs w:val="32"/>
        </w:rPr>
        <w:t>118%,</w:t>
      </w:r>
      <w:r>
        <w:rPr>
          <w:rFonts w:hint="eastAsia" w:ascii="仿宋" w:hAnsi="仿宋" w:eastAsia="仿宋" w:cs="仿宋"/>
          <w:sz w:val="32"/>
          <w:szCs w:val="32"/>
        </w:rPr>
        <w:t>比年初预算增加</w:t>
      </w:r>
      <w:r>
        <w:rPr>
          <w:rFonts w:ascii="仿宋" w:hAnsi="仿宋" w:eastAsia="仿宋" w:cs="仿宋"/>
          <w:sz w:val="32"/>
          <w:szCs w:val="32"/>
        </w:rPr>
        <w:t>27.02</w:t>
      </w:r>
      <w:r>
        <w:rPr>
          <w:rFonts w:hint="eastAsia" w:ascii="仿宋" w:hAnsi="仿宋" w:eastAsia="仿宋" w:cs="仿宋"/>
          <w:sz w:val="32"/>
          <w:szCs w:val="32"/>
        </w:rPr>
        <w:t>万元，决算数大于预算数主要原因是主要是支出</w:t>
      </w:r>
      <w:r>
        <w:rPr>
          <w:rFonts w:ascii="仿宋" w:hAnsi="仿宋" w:eastAsia="仿宋" w:cs="仿宋"/>
          <w:sz w:val="32"/>
          <w:szCs w:val="32"/>
        </w:rPr>
        <w:t>2020</w:t>
      </w:r>
      <w:r>
        <w:rPr>
          <w:rFonts w:hint="eastAsia" w:ascii="仿宋" w:hAnsi="仿宋" w:eastAsia="仿宋" w:cs="仿宋"/>
          <w:sz w:val="32"/>
          <w:szCs w:val="32"/>
        </w:rPr>
        <w:t>年精神文明奖，新增人事代理</w:t>
      </w:r>
      <w:r>
        <w:rPr>
          <w:rFonts w:ascii="仿宋" w:hAnsi="仿宋" w:eastAsia="仿宋" w:cs="仿宋"/>
          <w:sz w:val="32"/>
          <w:szCs w:val="32"/>
        </w:rPr>
        <w:t>1</w:t>
      </w:r>
      <w:r>
        <w:rPr>
          <w:rFonts w:hint="eastAsia" w:ascii="仿宋" w:hAnsi="仿宋" w:eastAsia="仿宋" w:cs="仿宋"/>
          <w:sz w:val="32"/>
          <w:szCs w:val="32"/>
        </w:rPr>
        <w:t>人，经费支出增加</w:t>
      </w:r>
      <w:r>
        <w:rPr>
          <w:rFonts w:ascii="仿宋" w:hAnsi="仿宋" w:eastAsia="仿宋" w:cs="仿宋"/>
          <w:sz w:val="32"/>
          <w:szCs w:val="32"/>
        </w:rPr>
        <w:t>.</w:t>
      </w:r>
    </w:p>
    <w:p w14:paraId="505126B9">
      <w:pPr>
        <w:adjustRightInd w:val="0"/>
        <w:snapToGrid w:val="0"/>
        <w:spacing w:line="580" w:lineRule="exact"/>
        <w:ind w:firstLine="640" w:firstLineChars="200"/>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万元</w:t>
      </w:r>
    </w:p>
    <w:p w14:paraId="6A398087">
      <w:pPr>
        <w:adjustRightInd w:val="0"/>
        <w:snapToGrid w:val="0"/>
        <w:rPr>
          <w:rFonts w:ascii="仿宋_GB2312" w:hAnsi="Times New Roman" w:eastAsia="仿宋_GB2312" w:cs="Wingdings"/>
          <w:sz w:val="32"/>
          <w:szCs w:val="32"/>
        </w:rPr>
      </w:pPr>
      <w:r>
        <w:rPr>
          <w:rFonts w:ascii="仿宋_GB2312" w:hAnsi="Times New Roman" w:eastAsia="仿宋_GB2312" w:cs="Wingdings"/>
          <w:sz w:val="32"/>
          <w:szCs w:val="32"/>
        </w:rPr>
        <w:object>
          <v:shape id="_x0000_i1028" o:spt="75" type="#_x0000_t75" style="height:252pt;width:432.75pt;" o:ole="t" filled="f" o:preferrelative="t" stroked="f" coordsize="21600,21600">
            <v:path/>
            <v:fill on="f" focussize="0,0"/>
            <v:stroke on="f" joinstyle="miter"/>
            <v:imagedata r:id="rId22" cropbottom="-130f" o:title=""/>
            <o:lock v:ext="edit" aspectratio="f"/>
            <w10:wrap type="none"/>
            <w10:anchorlock/>
          </v:shape>
          <o:OLEObject Type="Embed" ProgID="Excel.Chart.8" ShapeID="_x0000_i1028" DrawAspect="Content" ObjectID="_1468075728" r:id="rId21">
            <o:LockedField>false</o:LockedField>
          </o:OLEObject>
        </w:object>
      </w:r>
    </w:p>
    <w:p w14:paraId="31A53E51">
      <w:pPr>
        <w:adjustRightInd w:val="0"/>
        <w:snapToGrid w:val="0"/>
        <w:ind w:firstLine="960" w:firstLineChars="300"/>
        <w:rPr>
          <w:rFonts w:ascii="宋体" w:cs="DengXian-Regular"/>
          <w:sz w:val="32"/>
          <w:szCs w:val="32"/>
        </w:rPr>
      </w:pPr>
      <w:r>
        <w:rPr>
          <w:rFonts w:hint="eastAsia" w:ascii="宋体" w:hAnsi="宋体" w:cs="DengXian-Regular"/>
          <w:sz w:val="32"/>
          <w:szCs w:val="32"/>
        </w:rPr>
        <w:t>图</w:t>
      </w:r>
      <w:r>
        <w:rPr>
          <w:rFonts w:ascii="宋体" w:hAnsi="宋体" w:cs="DengXian-Regular"/>
          <w:sz w:val="32"/>
          <w:szCs w:val="32"/>
        </w:rPr>
        <w:t>4</w:t>
      </w:r>
      <w:r>
        <w:rPr>
          <w:rFonts w:hint="eastAsia" w:ascii="宋体" w:hAnsi="宋体" w:cs="DengXian-Regular"/>
          <w:sz w:val="32"/>
          <w:szCs w:val="32"/>
        </w:rPr>
        <w:t>：</w:t>
      </w:r>
      <w:r>
        <w:rPr>
          <w:rFonts w:ascii="宋体" w:hAnsi="宋体" w:cs="DengXian-Regular"/>
          <w:sz w:val="32"/>
          <w:szCs w:val="32"/>
        </w:rPr>
        <w:t>2020</w:t>
      </w:r>
      <w:r>
        <w:rPr>
          <w:rFonts w:hint="eastAsia" w:ascii="宋体" w:hAnsi="宋体" w:cs="DengXian-Regular"/>
          <w:sz w:val="32"/>
          <w:szCs w:val="32"/>
        </w:rPr>
        <w:t>年度</w:t>
      </w:r>
      <w:r>
        <w:rPr>
          <w:rFonts w:hint="eastAsia" w:ascii="宋体" w:hAnsi="宋体" w:cs="DengXian-Bold"/>
          <w:bCs/>
          <w:sz w:val="32"/>
          <w:szCs w:val="32"/>
        </w:rPr>
        <w:t>财政拨款收支与年初预算数对比图</w:t>
      </w:r>
    </w:p>
    <w:p w14:paraId="5CAA717B">
      <w:pPr>
        <w:numPr>
          <w:ilvl w:val="0"/>
          <w:numId w:val="2"/>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b/>
          <w:bCs/>
          <w:sz w:val="32"/>
          <w:szCs w:val="32"/>
        </w:rPr>
        <w:t>财政拨款支出决算结构情况。</w:t>
      </w:r>
    </w:p>
    <w:p w14:paraId="49F00C7F">
      <w:pPr>
        <w:adjustRightInd w:val="0"/>
        <w:snapToGrid w:val="0"/>
        <w:spacing w:line="580" w:lineRule="exact"/>
        <w:ind w:firstLine="640" w:firstLineChars="200"/>
        <w:rPr>
          <w:rFonts w:ascii="仿宋" w:hAnsi="仿宋" w:eastAsia="仿宋" w:cs="仿宋"/>
          <w:sz w:val="32"/>
          <w:szCs w:val="32"/>
        </w:rPr>
      </w:pPr>
      <w:r>
        <w:rPr>
          <w:rFonts w:ascii="仿宋" w:hAnsi="仿宋" w:eastAsia="仿宋" w:cs="仿宋"/>
          <w:sz w:val="32"/>
          <w:szCs w:val="32"/>
        </w:rPr>
        <w:t>2020</w:t>
      </w:r>
      <w:r>
        <w:rPr>
          <w:rFonts w:hint="eastAsia" w:ascii="仿宋" w:hAnsi="仿宋" w:eastAsia="仿宋" w:cs="仿宋"/>
          <w:sz w:val="32"/>
          <w:szCs w:val="32"/>
        </w:rPr>
        <w:t>年度财政拨款支出</w:t>
      </w:r>
      <w:r>
        <w:rPr>
          <w:rFonts w:ascii="仿宋" w:hAnsi="仿宋" w:eastAsia="仿宋" w:cs="仿宋"/>
          <w:sz w:val="32"/>
          <w:szCs w:val="32"/>
        </w:rPr>
        <w:t>180.65</w:t>
      </w:r>
      <w:r>
        <w:rPr>
          <w:rFonts w:hint="eastAsia" w:ascii="仿宋" w:hAnsi="仿宋" w:eastAsia="仿宋" w:cs="仿宋"/>
          <w:sz w:val="32"/>
          <w:szCs w:val="32"/>
        </w:rPr>
        <w:t>万元，主要用于以下方面：一般公共服务（类）支出</w:t>
      </w:r>
      <w:r>
        <w:rPr>
          <w:rFonts w:ascii="仿宋" w:hAnsi="仿宋" w:eastAsia="仿宋" w:cs="仿宋"/>
          <w:sz w:val="32"/>
          <w:szCs w:val="32"/>
        </w:rPr>
        <w:t>146.96</w:t>
      </w:r>
      <w:r>
        <w:rPr>
          <w:rFonts w:hint="eastAsia" w:ascii="仿宋" w:hAnsi="仿宋" w:eastAsia="仿宋" w:cs="仿宋"/>
          <w:sz w:val="32"/>
          <w:szCs w:val="32"/>
        </w:rPr>
        <w:t>万元，占</w:t>
      </w:r>
      <w:r>
        <w:rPr>
          <w:rFonts w:ascii="仿宋" w:hAnsi="仿宋" w:eastAsia="仿宋" w:cs="仿宋"/>
          <w:sz w:val="32"/>
          <w:szCs w:val="32"/>
        </w:rPr>
        <w:t>81.</w:t>
      </w:r>
      <w:r>
        <w:rPr>
          <w:rFonts w:hint="eastAsia" w:ascii="仿宋" w:hAnsi="仿宋" w:eastAsia="仿宋" w:cs="仿宋"/>
          <w:sz w:val="32"/>
          <w:szCs w:val="32"/>
          <w:lang w:val="en-US" w:eastAsia="zh-CN"/>
        </w:rPr>
        <w:t>3</w:t>
      </w:r>
      <w:r>
        <w:rPr>
          <w:rFonts w:ascii="仿宋" w:hAnsi="仿宋" w:eastAsia="仿宋" w:cs="仿宋"/>
          <w:sz w:val="32"/>
          <w:szCs w:val="32"/>
        </w:rPr>
        <w:t>%</w:t>
      </w:r>
      <w:r>
        <w:rPr>
          <w:rFonts w:hint="eastAsia" w:ascii="仿宋" w:hAnsi="仿宋" w:eastAsia="仿宋" w:cs="仿宋"/>
          <w:sz w:val="32"/>
          <w:szCs w:val="32"/>
        </w:rPr>
        <w:t>，；公共安全类（类）支出</w:t>
      </w:r>
      <w:r>
        <w:rPr>
          <w:rFonts w:ascii="仿宋" w:hAnsi="仿宋" w:eastAsia="仿宋" w:cs="仿宋"/>
          <w:sz w:val="32"/>
          <w:szCs w:val="32"/>
        </w:rPr>
        <w:t>0</w:t>
      </w:r>
      <w:r>
        <w:rPr>
          <w:rFonts w:hint="eastAsia" w:ascii="仿宋" w:hAnsi="仿宋" w:eastAsia="仿宋" w:cs="仿宋"/>
          <w:sz w:val="32"/>
          <w:szCs w:val="32"/>
        </w:rPr>
        <w:t>万元，占</w:t>
      </w:r>
      <w:r>
        <w:rPr>
          <w:rFonts w:ascii="仿宋" w:hAnsi="仿宋" w:eastAsia="仿宋" w:cs="仿宋"/>
          <w:sz w:val="32"/>
          <w:szCs w:val="32"/>
        </w:rPr>
        <w:t>0%</w:t>
      </w:r>
      <w:r>
        <w:rPr>
          <w:rFonts w:hint="eastAsia" w:ascii="仿宋" w:hAnsi="仿宋" w:eastAsia="仿宋" w:cs="仿宋"/>
          <w:sz w:val="32"/>
          <w:szCs w:val="32"/>
        </w:rPr>
        <w:t>；教育（类）支出</w:t>
      </w:r>
      <w:r>
        <w:rPr>
          <w:rFonts w:ascii="仿宋" w:hAnsi="仿宋" w:eastAsia="仿宋" w:cs="仿宋"/>
          <w:sz w:val="32"/>
          <w:szCs w:val="32"/>
        </w:rPr>
        <w:t>0</w:t>
      </w:r>
      <w:r>
        <w:rPr>
          <w:rFonts w:hint="eastAsia" w:ascii="仿宋" w:hAnsi="仿宋" w:eastAsia="仿宋" w:cs="仿宋"/>
          <w:sz w:val="32"/>
          <w:szCs w:val="32"/>
        </w:rPr>
        <w:t>万元，占</w:t>
      </w:r>
      <w:r>
        <w:rPr>
          <w:rFonts w:ascii="仿宋" w:hAnsi="仿宋" w:eastAsia="仿宋" w:cs="仿宋"/>
          <w:sz w:val="32"/>
          <w:szCs w:val="32"/>
        </w:rPr>
        <w:t>0%</w:t>
      </w:r>
      <w:r>
        <w:rPr>
          <w:rFonts w:hint="eastAsia" w:ascii="仿宋" w:hAnsi="仿宋" w:eastAsia="仿宋" w:cs="仿宋"/>
          <w:sz w:val="32"/>
          <w:szCs w:val="32"/>
        </w:rPr>
        <w:t>；科学技术（类）支出</w:t>
      </w:r>
      <w:r>
        <w:rPr>
          <w:rFonts w:ascii="仿宋" w:hAnsi="仿宋" w:eastAsia="仿宋" w:cs="仿宋"/>
          <w:sz w:val="32"/>
          <w:szCs w:val="32"/>
        </w:rPr>
        <w:t>0</w:t>
      </w:r>
      <w:r>
        <w:rPr>
          <w:rFonts w:hint="eastAsia" w:ascii="仿宋" w:hAnsi="仿宋" w:eastAsia="仿宋" w:cs="仿宋"/>
          <w:sz w:val="32"/>
          <w:szCs w:val="32"/>
        </w:rPr>
        <w:t>万元，占</w:t>
      </w:r>
      <w:r>
        <w:rPr>
          <w:rFonts w:ascii="仿宋" w:hAnsi="仿宋" w:eastAsia="仿宋" w:cs="仿宋"/>
          <w:sz w:val="32"/>
          <w:szCs w:val="32"/>
        </w:rPr>
        <w:t>0%</w:t>
      </w:r>
      <w:r>
        <w:rPr>
          <w:rFonts w:hint="eastAsia" w:ascii="仿宋" w:hAnsi="仿宋" w:eastAsia="仿宋" w:cs="仿宋"/>
          <w:sz w:val="32"/>
          <w:szCs w:val="32"/>
        </w:rPr>
        <w:t>；社会保障和就业（类）支出</w:t>
      </w:r>
      <w:r>
        <w:rPr>
          <w:rFonts w:ascii="仿宋" w:hAnsi="仿宋" w:eastAsia="仿宋" w:cs="仿宋"/>
          <w:sz w:val="32"/>
          <w:szCs w:val="32"/>
        </w:rPr>
        <w:t xml:space="preserve"> 11.74</w:t>
      </w:r>
      <w:r>
        <w:rPr>
          <w:rFonts w:hint="eastAsia" w:ascii="仿宋" w:hAnsi="仿宋" w:eastAsia="仿宋" w:cs="仿宋"/>
          <w:sz w:val="32"/>
          <w:szCs w:val="32"/>
        </w:rPr>
        <w:t>万元，占</w:t>
      </w:r>
      <w:r>
        <w:rPr>
          <w:rFonts w:ascii="仿宋" w:hAnsi="仿宋" w:eastAsia="仿宋" w:cs="仿宋"/>
          <w:sz w:val="32"/>
          <w:szCs w:val="32"/>
        </w:rPr>
        <w:t>6.5%</w:t>
      </w:r>
      <w:r>
        <w:rPr>
          <w:rFonts w:hint="eastAsia" w:ascii="仿宋" w:hAnsi="仿宋" w:eastAsia="仿宋" w:cs="仿宋"/>
          <w:sz w:val="32"/>
          <w:szCs w:val="32"/>
        </w:rPr>
        <w:t>；住房保障（类）支出</w:t>
      </w:r>
      <w:r>
        <w:rPr>
          <w:rFonts w:ascii="仿宋" w:hAnsi="仿宋" w:eastAsia="仿宋" w:cs="仿宋"/>
          <w:sz w:val="32"/>
          <w:szCs w:val="32"/>
        </w:rPr>
        <w:t>8.43</w:t>
      </w:r>
      <w:r>
        <w:rPr>
          <w:rFonts w:hint="eastAsia" w:ascii="仿宋" w:hAnsi="仿宋" w:eastAsia="仿宋" w:cs="仿宋"/>
          <w:sz w:val="32"/>
          <w:szCs w:val="32"/>
        </w:rPr>
        <w:t>万元，占</w:t>
      </w:r>
      <w:r>
        <w:rPr>
          <w:rFonts w:ascii="仿宋" w:hAnsi="仿宋" w:eastAsia="仿宋" w:cs="仿宋"/>
          <w:sz w:val="32"/>
          <w:szCs w:val="32"/>
        </w:rPr>
        <w:t xml:space="preserve"> 4.</w:t>
      </w:r>
      <w:r>
        <w:rPr>
          <w:rFonts w:hint="eastAsia" w:ascii="仿宋" w:hAnsi="仿宋" w:eastAsia="仿宋" w:cs="仿宋"/>
          <w:sz w:val="32"/>
          <w:szCs w:val="32"/>
          <w:lang w:val="en-US" w:eastAsia="zh-CN"/>
        </w:rPr>
        <w:t>7</w:t>
      </w:r>
      <w:r>
        <w:rPr>
          <w:rFonts w:ascii="仿宋" w:hAnsi="仿宋" w:eastAsia="仿宋" w:cs="仿宋"/>
          <w:sz w:val="32"/>
          <w:szCs w:val="32"/>
        </w:rPr>
        <w:t>%</w:t>
      </w:r>
      <w:r>
        <w:rPr>
          <w:rFonts w:hint="eastAsia" w:ascii="仿宋" w:hAnsi="仿宋" w:eastAsia="仿宋" w:cs="仿宋"/>
          <w:sz w:val="32"/>
          <w:szCs w:val="32"/>
        </w:rPr>
        <w:t>；医疗卫生与计划生育支出</w:t>
      </w:r>
      <w:r>
        <w:rPr>
          <w:rFonts w:ascii="仿宋" w:hAnsi="仿宋" w:eastAsia="仿宋" w:cs="仿宋"/>
          <w:sz w:val="32"/>
          <w:szCs w:val="32"/>
        </w:rPr>
        <w:t>13.52</w:t>
      </w:r>
      <w:r>
        <w:rPr>
          <w:rFonts w:hint="eastAsia" w:ascii="仿宋" w:hAnsi="仿宋" w:eastAsia="仿宋" w:cs="仿宋"/>
          <w:sz w:val="32"/>
          <w:szCs w:val="32"/>
        </w:rPr>
        <w:t>万元，占</w:t>
      </w:r>
      <w:r>
        <w:rPr>
          <w:rFonts w:ascii="仿宋" w:hAnsi="仿宋" w:eastAsia="仿宋" w:cs="仿宋"/>
          <w:sz w:val="32"/>
          <w:szCs w:val="32"/>
        </w:rPr>
        <w:t>7.</w:t>
      </w:r>
      <w:r>
        <w:rPr>
          <w:rFonts w:hint="eastAsia" w:ascii="仿宋" w:hAnsi="仿宋" w:eastAsia="仿宋" w:cs="仿宋"/>
          <w:sz w:val="32"/>
          <w:szCs w:val="32"/>
          <w:lang w:val="en-US" w:eastAsia="zh-CN"/>
        </w:rPr>
        <w:t>5</w:t>
      </w:r>
      <w:r>
        <w:rPr>
          <w:rFonts w:ascii="仿宋" w:hAnsi="仿宋" w:eastAsia="仿宋" w:cs="仿宋"/>
          <w:sz w:val="32"/>
          <w:szCs w:val="32"/>
        </w:rPr>
        <w:t>%.</w:t>
      </w:r>
    </w:p>
    <w:p w14:paraId="7E3C59D5">
      <w:pPr>
        <w:adjustRightInd w:val="0"/>
        <w:snapToGrid w:val="0"/>
        <w:spacing w:line="580" w:lineRule="exact"/>
        <w:rPr>
          <w:rFonts w:ascii="仿宋" w:hAnsi="仿宋" w:eastAsia="仿宋" w:cs="仿宋"/>
          <w:b/>
          <w:bCs/>
          <w:sz w:val="32"/>
          <w:szCs w:val="32"/>
        </w:rPr>
      </w:pPr>
    </w:p>
    <w:p w14:paraId="6D2FA966">
      <w:pPr>
        <w:adjustRightInd w:val="0"/>
        <w:snapToGrid w:val="0"/>
        <w:spacing w:line="600" w:lineRule="exact"/>
        <w:ind w:firstLine="640" w:firstLineChars="200"/>
        <w:rPr>
          <w:rFonts w:ascii="仿宋_GB2312" w:hAnsi="Times New Roman" w:eastAsia="仿宋_GB2312" w:cs="Wingdings"/>
          <w:sz w:val="32"/>
          <w:szCs w:val="32"/>
        </w:rPr>
      </w:pPr>
    </w:p>
    <w:p w14:paraId="68719ADF">
      <w:pPr>
        <w:adjustRightInd w:val="0"/>
        <w:snapToGrid w:val="0"/>
        <w:spacing w:line="600" w:lineRule="exact"/>
        <w:rPr>
          <w:rFonts w:ascii="楷体_GB2312" w:hAnsi="Times New Roman" w:eastAsia="楷体_GB2312" w:cs="Mongolian Baiti"/>
          <w:b/>
          <w:bCs/>
          <w:sz w:val="32"/>
          <w:szCs w:val="32"/>
        </w:rPr>
      </w:pPr>
    </w:p>
    <w:p w14:paraId="5DD7C8E3">
      <w:pPr>
        <w:adjustRightInd w:val="0"/>
        <w:snapToGrid w:val="0"/>
        <w:rPr>
          <w:rFonts w:ascii="楷体_GB2312" w:hAnsi="Times New Roman" w:eastAsia="楷体_GB2312" w:cs="Mongolian Baiti"/>
          <w:b/>
          <w:bCs/>
          <w:sz w:val="32"/>
          <w:szCs w:val="32"/>
        </w:rPr>
      </w:pPr>
      <w:r>
        <w:rPr>
          <w:rFonts w:ascii="楷体_GB2312" w:hAnsi="Times New Roman" w:eastAsia="楷体_GB2312" w:cs="Mongolian Baiti"/>
          <w:b/>
          <w:sz w:val="32"/>
          <w:szCs w:val="32"/>
        </w:rPr>
        <w:object>
          <v:shape id="_x0000_i1029" o:spt="75" type="#_x0000_t75" style="height:258.55pt;width:438.3pt;" o:ole="t" filled="f" o:preferrelative="t" stroked="f" coordsize="21600,21600">
            <v:path/>
            <v:fill on="f" focussize="0,0"/>
            <v:stroke on="f"/>
            <v:imagedata r:id="rId24" cropbottom="-130f" o:title=""/>
            <o:lock v:ext="edit" aspectratio="f"/>
            <w10:wrap type="none"/>
            <w10:anchorlock/>
          </v:shape>
          <o:OLEObject Type="Embed" ProgID="Excel.Chart.8" ShapeID="_x0000_i1029" DrawAspect="Content" ObjectID="_1468075729" r:id="rId23">
            <o:LockedField>false</o:LockedField>
          </o:OLEObject>
        </w:object>
      </w:r>
    </w:p>
    <w:p w14:paraId="03B1FED6">
      <w:pPr>
        <w:adjustRightInd w:val="0"/>
        <w:snapToGrid w:val="0"/>
        <w:spacing w:line="600" w:lineRule="exact"/>
        <w:ind w:firstLine="960" w:firstLineChars="300"/>
        <w:rPr>
          <w:rFonts w:ascii="宋体" w:cs="Mongolian Baiti"/>
          <w:bCs/>
          <w:sz w:val="32"/>
          <w:szCs w:val="32"/>
        </w:rPr>
      </w:pPr>
      <w:r>
        <w:rPr>
          <w:rFonts w:hint="eastAsia" w:ascii="宋体" w:hAnsi="宋体" w:cs="Mongolian Baiti"/>
          <w:bCs/>
          <w:sz w:val="32"/>
          <w:szCs w:val="32"/>
        </w:rPr>
        <w:t>图</w:t>
      </w:r>
      <w:r>
        <w:rPr>
          <w:rFonts w:ascii="宋体" w:hAnsi="宋体" w:cs="Mongolian Baiti"/>
          <w:bCs/>
          <w:sz w:val="32"/>
          <w:szCs w:val="32"/>
        </w:rPr>
        <w:t>5</w:t>
      </w:r>
      <w:r>
        <w:rPr>
          <w:rFonts w:hint="eastAsia" w:ascii="宋体" w:hAnsi="宋体" w:cs="Mongolian Baiti"/>
          <w:bCs/>
          <w:sz w:val="32"/>
          <w:szCs w:val="32"/>
        </w:rPr>
        <w:t>：财政拨款支出决算结构（按功能分类）</w:t>
      </w:r>
    </w:p>
    <w:p w14:paraId="04118D95">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14:paraId="09CBB3BC">
      <w:pPr>
        <w:adjustRightInd w:val="0"/>
        <w:snapToGrid w:val="0"/>
        <w:spacing w:line="600" w:lineRule="exact"/>
        <w:ind w:firstLine="640" w:firstLineChars="200"/>
        <w:rPr>
          <w:rFonts w:ascii="仿宋_GB2312" w:hAnsi="Times New Roman" w:eastAsia="仿宋_GB2312" w:cs="Wingdings"/>
          <w:sz w:val="32"/>
          <w:szCs w:val="32"/>
        </w:rPr>
      </w:pPr>
      <w:r>
        <w:rPr>
          <w:rFonts w:ascii="仿宋_GB2312" w:hAnsi="Times New Roman" w:eastAsia="仿宋_GB2312" w:cs="Wingdings"/>
          <w:sz w:val="32"/>
          <w:szCs w:val="32"/>
        </w:rPr>
        <w:t xml:space="preserve">2020 </w:t>
      </w:r>
      <w:r>
        <w:rPr>
          <w:rFonts w:hint="eastAsia" w:ascii="仿宋_GB2312" w:hAnsi="Times New Roman" w:eastAsia="仿宋_GB2312" w:cs="Wingdings"/>
          <w:sz w:val="32"/>
          <w:szCs w:val="32"/>
        </w:rPr>
        <w:t>年度财政拨款基本支出</w:t>
      </w:r>
      <w:r>
        <w:rPr>
          <w:rFonts w:ascii="仿宋_GB2312" w:hAnsi="Times New Roman" w:eastAsia="仿宋_GB2312" w:cs="Wingdings"/>
          <w:sz w:val="32"/>
          <w:szCs w:val="32"/>
        </w:rPr>
        <w:t>176.58</w:t>
      </w:r>
      <w:r>
        <w:rPr>
          <w:rFonts w:hint="eastAsia" w:ascii="仿宋_GB2312" w:hAnsi="Times New Roman" w:eastAsia="仿宋_GB2312" w:cs="Wingdings"/>
          <w:sz w:val="32"/>
          <w:szCs w:val="32"/>
        </w:rPr>
        <w:t>万元，其中：人员经费</w:t>
      </w:r>
      <w:r>
        <w:rPr>
          <w:rFonts w:ascii="仿宋_GB2312" w:hAnsi="Times New Roman" w:eastAsia="仿宋_GB2312" w:cs="Wingdings"/>
          <w:sz w:val="32"/>
          <w:szCs w:val="32"/>
        </w:rPr>
        <w:t xml:space="preserve"> 161.9</w:t>
      </w:r>
      <w:r>
        <w:rPr>
          <w:rFonts w:hint="eastAsia" w:ascii="仿宋_GB2312" w:hAnsi="Times New Roman" w:eastAsia="仿宋_GB2312" w:cs="Wingdings"/>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hAnsi="Times New Roman" w:eastAsia="仿宋_GB2312" w:cs="Wingdings"/>
          <w:sz w:val="32"/>
          <w:szCs w:val="32"/>
        </w:rPr>
        <w:t xml:space="preserve"> 14.69</w:t>
      </w:r>
      <w:r>
        <w:rPr>
          <w:rFonts w:hint="eastAsia" w:ascii="仿宋_GB2312" w:hAnsi="Times New Roman" w:eastAsia="仿宋_GB2312" w:cs="Wingdings"/>
          <w:sz w:val="32"/>
          <w:szCs w:val="32"/>
        </w:rPr>
        <w:t>万元，主要包括办公费、印刷费、邮电费、取暖费、物业管理费、差旅费、维修（护）费、劳务费、委托业务费、工会经费、福利费、公务用车运行维护费、其他交通费用、其他商品和服务支出、办公设备购置、其他资本性支出。</w:t>
      </w:r>
    </w:p>
    <w:p w14:paraId="24EDDE69">
      <w:pPr>
        <w:keepNext/>
        <w:keepLines/>
        <w:snapToGrid w:val="0"/>
        <w:spacing w:line="600" w:lineRule="exact"/>
        <w:ind w:firstLine="640" w:firstLineChars="200"/>
        <w:outlineLvl w:val="1"/>
        <w:rPr>
          <w:rFonts w:ascii="黑体" w:eastAsia="黑体"/>
          <w:sz w:val="32"/>
          <w:szCs w:val="32"/>
        </w:rPr>
      </w:pPr>
      <w:r>
        <w:rPr>
          <w:rFonts w:hint="eastAsia" w:ascii="黑体" w:eastAsia="黑体"/>
          <w:sz w:val="32"/>
          <w:szCs w:val="32"/>
        </w:rPr>
        <w:t>五、一般公共预算“三公”</w:t>
      </w:r>
      <w:r>
        <w:rPr>
          <w:rFonts w:ascii="黑体" w:eastAsia="黑体"/>
          <w:sz w:val="32"/>
          <w:szCs w:val="32"/>
        </w:rPr>
        <w:t xml:space="preserve"> </w:t>
      </w:r>
      <w:r>
        <w:rPr>
          <w:rFonts w:hint="eastAsia" w:ascii="黑体" w:eastAsia="黑体"/>
          <w:sz w:val="32"/>
          <w:szCs w:val="32"/>
        </w:rPr>
        <w:t>经费支出决算情况说明</w:t>
      </w:r>
    </w:p>
    <w:p w14:paraId="17A942DF">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14:paraId="4F29A189">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w:t>
      </w:r>
      <w:r>
        <w:rPr>
          <w:rFonts w:ascii="仿宋_GB2312" w:hAnsi="Times New Roman" w:eastAsia="仿宋_GB2312" w:cs="Wingdings"/>
          <w:sz w:val="32"/>
          <w:szCs w:val="32"/>
        </w:rPr>
        <w:t>2020</w:t>
      </w:r>
      <w:r>
        <w:rPr>
          <w:rFonts w:hint="eastAsia" w:ascii="仿宋_GB2312" w:hAnsi="Times New Roman" w:eastAsia="仿宋_GB2312" w:cs="Wingdings"/>
          <w:sz w:val="32"/>
          <w:szCs w:val="32"/>
        </w:rPr>
        <w:t>年度“三公”经费财政拨款支出预算为</w:t>
      </w:r>
      <w:r>
        <w:rPr>
          <w:rFonts w:ascii="仿宋_GB2312" w:hAnsi="Times New Roman" w:eastAsia="仿宋_GB2312" w:cs="Wingdings"/>
          <w:sz w:val="32"/>
          <w:szCs w:val="32"/>
        </w:rPr>
        <w:t>6</w:t>
      </w:r>
      <w:r>
        <w:rPr>
          <w:rFonts w:hint="eastAsia" w:ascii="仿宋_GB2312" w:hAnsi="Times New Roman" w:eastAsia="仿宋_GB2312" w:cs="Wingdings"/>
          <w:sz w:val="32"/>
          <w:szCs w:val="32"/>
        </w:rPr>
        <w:t>万元，支出决算为</w:t>
      </w:r>
      <w:r>
        <w:rPr>
          <w:rFonts w:ascii="仿宋_GB2312" w:hAnsi="Times New Roman" w:eastAsia="仿宋_GB2312" w:cs="Wingdings"/>
          <w:sz w:val="32"/>
          <w:szCs w:val="32"/>
        </w:rPr>
        <w:t>1.81</w:t>
      </w:r>
      <w:r>
        <w:rPr>
          <w:rFonts w:hint="eastAsia" w:ascii="仿宋_GB2312" w:hAnsi="Times New Roman" w:eastAsia="仿宋_GB2312" w:cs="Wingdings"/>
          <w:sz w:val="32"/>
          <w:szCs w:val="32"/>
        </w:rPr>
        <w:t>万元，完成预算的</w:t>
      </w:r>
      <w:r>
        <w:rPr>
          <w:rFonts w:ascii="仿宋_GB2312" w:hAnsi="Times New Roman" w:eastAsia="仿宋_GB2312" w:cs="Wingdings"/>
          <w:sz w:val="32"/>
          <w:szCs w:val="32"/>
        </w:rPr>
        <w:t>30%,</w:t>
      </w:r>
      <w:r>
        <w:rPr>
          <w:rFonts w:hint="eastAsia" w:ascii="仿宋_GB2312" w:hAnsi="Times New Roman" w:eastAsia="仿宋_GB2312" w:cs="Wingdings"/>
          <w:sz w:val="32"/>
          <w:szCs w:val="32"/>
        </w:rPr>
        <w:t>较预算减少</w:t>
      </w:r>
      <w:r>
        <w:rPr>
          <w:rFonts w:ascii="仿宋_GB2312" w:hAnsi="Times New Roman" w:eastAsia="仿宋_GB2312" w:cs="Wingdings"/>
          <w:sz w:val="32"/>
          <w:szCs w:val="32"/>
        </w:rPr>
        <w:t>4.19</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70%</w:t>
      </w:r>
      <w:r>
        <w:rPr>
          <w:rFonts w:hint="eastAsia" w:ascii="仿宋_GB2312" w:hAnsi="Times New Roman" w:eastAsia="仿宋_GB2312" w:cs="Wingdings"/>
          <w:sz w:val="32"/>
          <w:szCs w:val="32"/>
        </w:rPr>
        <w:t>，主要是</w:t>
      </w:r>
      <w:r>
        <w:rPr>
          <w:rFonts w:ascii="仿宋" w:hAnsi="仿宋" w:eastAsia="仿宋" w:cs="仿宋"/>
          <w:bCs/>
          <w:sz w:val="32"/>
          <w:szCs w:val="32"/>
        </w:rPr>
        <w:t>2020</w:t>
      </w:r>
      <w:r>
        <w:rPr>
          <w:rFonts w:hint="eastAsia" w:ascii="仿宋" w:hAnsi="仿宋" w:eastAsia="仿宋" w:cs="仿宋"/>
          <w:bCs/>
          <w:sz w:val="32"/>
          <w:szCs w:val="32"/>
        </w:rPr>
        <w:t>年本部门认真落实中央八项规定和省市相关要求，严控运行经费，消减公车费用，持续降低行政运行成本</w:t>
      </w:r>
      <w:r>
        <w:rPr>
          <w:rFonts w:hint="eastAsia" w:ascii="仿宋_GB2312" w:hAnsi="Times New Roman" w:eastAsia="仿宋_GB2312" w:cs="Wingdings"/>
          <w:sz w:val="32"/>
          <w:szCs w:val="32"/>
        </w:rPr>
        <w:t>；较</w:t>
      </w:r>
      <w:r>
        <w:rPr>
          <w:rFonts w:ascii="仿宋_GB2312" w:hAnsi="Times New Roman" w:eastAsia="仿宋_GB2312" w:cs="Wingdings"/>
          <w:sz w:val="32"/>
          <w:szCs w:val="32"/>
        </w:rPr>
        <w:t>2019</w:t>
      </w:r>
      <w:r>
        <w:rPr>
          <w:rFonts w:hint="eastAsia" w:ascii="仿宋_GB2312" w:hAnsi="Times New Roman" w:eastAsia="仿宋_GB2312" w:cs="Wingdings"/>
          <w:sz w:val="32"/>
          <w:szCs w:val="32"/>
        </w:rPr>
        <w:t>年度减少</w:t>
      </w:r>
      <w:r>
        <w:rPr>
          <w:rFonts w:ascii="仿宋_GB2312" w:hAnsi="Times New Roman" w:eastAsia="仿宋_GB2312" w:cs="Wingdings"/>
          <w:sz w:val="32"/>
          <w:szCs w:val="32"/>
        </w:rPr>
        <w:t>0.56</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23%</w:t>
      </w:r>
      <w:r>
        <w:rPr>
          <w:rFonts w:hint="eastAsia" w:ascii="仿宋_GB2312" w:hAnsi="Times New Roman" w:eastAsia="仿宋_GB2312" w:cs="Wingdings"/>
          <w:sz w:val="32"/>
          <w:szCs w:val="32"/>
        </w:rPr>
        <w:t>，主要是</w:t>
      </w:r>
      <w:r>
        <w:rPr>
          <w:rFonts w:hint="eastAsia" w:ascii="仿宋" w:hAnsi="仿宋" w:eastAsia="仿宋" w:cs="仿宋"/>
          <w:bCs/>
          <w:sz w:val="32"/>
          <w:szCs w:val="32"/>
        </w:rPr>
        <w:t>严控运行经费，消减公车费用，持续降低行政运行成本</w:t>
      </w:r>
      <w:r>
        <w:rPr>
          <w:rFonts w:hint="eastAsia" w:ascii="宋体" w:hAnsi="宋体" w:cs="宋体-方正超大字符集"/>
          <w:bCs/>
          <w:sz w:val="32"/>
          <w:szCs w:val="32"/>
        </w:rPr>
        <w:t>。</w:t>
      </w:r>
    </w:p>
    <w:p w14:paraId="0510EBDA">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14:paraId="4C6F8C19">
      <w:pPr>
        <w:adjustRightInd w:val="0"/>
        <w:snapToGrid w:val="0"/>
        <w:spacing w:line="580" w:lineRule="exact"/>
        <w:ind w:firstLine="643" w:firstLineChars="200"/>
        <w:rPr>
          <w:rFonts w:ascii="仿宋" w:hAnsi="仿宋" w:eastAsia="仿宋" w:cs="仿宋"/>
          <w:sz w:val="32"/>
          <w:szCs w:val="32"/>
        </w:rPr>
      </w:pPr>
      <w:r>
        <w:rPr>
          <w:rFonts w:ascii="楷体_GB2312" w:hAnsi="Times New Roman" w:eastAsia="楷体_GB2312" w:cs="Mongolian Baiti"/>
          <w:b/>
          <w:bCs/>
          <w:sz w:val="32"/>
          <w:szCs w:val="32"/>
        </w:rPr>
        <w:t>1.</w:t>
      </w:r>
      <w:r>
        <w:rPr>
          <w:rFonts w:hint="eastAsia" w:ascii="楷体_GB2312" w:hAnsi="Times New Roman" w:eastAsia="楷体_GB2312" w:cs="Mongolian Baiti"/>
          <w:b/>
          <w:bCs/>
          <w:sz w:val="32"/>
          <w:szCs w:val="32"/>
        </w:rPr>
        <w:t>因公出国（境）费预算为</w:t>
      </w:r>
      <w:r>
        <w:rPr>
          <w:rFonts w:ascii="楷体_GB2312" w:hAnsi="Times New Roman" w:eastAsia="楷体_GB2312" w:cs="Mongolian Baiti"/>
          <w:b/>
          <w:bCs/>
          <w:sz w:val="32"/>
          <w:szCs w:val="32"/>
        </w:rPr>
        <w:t>0</w:t>
      </w:r>
      <w:r>
        <w:rPr>
          <w:rFonts w:hint="eastAsia" w:ascii="楷体_GB2312" w:hAnsi="Times New Roman" w:eastAsia="楷体_GB2312" w:cs="Mongolian Baiti"/>
          <w:b/>
          <w:bCs/>
          <w:sz w:val="32"/>
          <w:szCs w:val="32"/>
        </w:rPr>
        <w:t>万元，支出决算</w:t>
      </w:r>
      <w:r>
        <w:rPr>
          <w:rFonts w:ascii="楷体_GB2312" w:hAnsi="Times New Roman" w:eastAsia="楷体_GB2312" w:cs="Mongolian Baiti"/>
          <w:b/>
          <w:bCs/>
          <w:sz w:val="32"/>
          <w:szCs w:val="32"/>
        </w:rPr>
        <w:t>0</w:t>
      </w:r>
      <w:r>
        <w:rPr>
          <w:rFonts w:hint="eastAsia" w:ascii="楷体_GB2312" w:hAnsi="Times New Roman" w:eastAsia="楷体_GB2312" w:cs="Mongolian Baiti"/>
          <w:b/>
          <w:bCs/>
          <w:sz w:val="32"/>
          <w:szCs w:val="32"/>
        </w:rPr>
        <w:t>万元，完成预算的</w:t>
      </w:r>
      <w:r>
        <w:rPr>
          <w:rFonts w:ascii="楷体_GB2312" w:hAnsi="Times New Roman" w:eastAsia="楷体_GB2312" w:cs="Mongolian Baiti"/>
          <w:b/>
          <w:bCs/>
          <w:sz w:val="32"/>
          <w:szCs w:val="32"/>
        </w:rPr>
        <w:t>0%</w:t>
      </w:r>
      <w:r>
        <w:rPr>
          <w:rFonts w:hint="eastAsia" w:ascii="楷体_GB2312" w:hAnsi="Times New Roman" w:eastAsia="楷体_GB2312" w:cs="Mongolian Baiti"/>
          <w:b/>
          <w:bCs/>
          <w:sz w:val="32"/>
          <w:szCs w:val="32"/>
        </w:rPr>
        <w:t>。</w:t>
      </w:r>
      <w:r>
        <w:rPr>
          <w:rFonts w:hint="eastAsia" w:ascii="仿宋_GB2312" w:hAnsi="Times New Roman" w:eastAsia="仿宋_GB2312" w:cs="Wingdings"/>
          <w:sz w:val="32"/>
          <w:szCs w:val="32"/>
        </w:rPr>
        <w:t>本部门</w:t>
      </w:r>
      <w:r>
        <w:rPr>
          <w:rFonts w:ascii="仿宋_GB2312" w:hAnsi="Times New Roman" w:eastAsia="仿宋_GB2312" w:cs="Wingdings"/>
          <w:sz w:val="32"/>
          <w:szCs w:val="32"/>
        </w:rPr>
        <w:t>2020</w:t>
      </w:r>
      <w:r>
        <w:rPr>
          <w:rFonts w:hint="eastAsia" w:ascii="仿宋_GB2312" w:hAnsi="Times New Roman" w:eastAsia="仿宋_GB2312" w:cs="Wingdings"/>
          <w:sz w:val="32"/>
          <w:szCs w:val="32"/>
        </w:rPr>
        <w:t>年度因公出国（境）团组</w:t>
      </w:r>
      <w:r>
        <w:rPr>
          <w:rFonts w:ascii="仿宋_GB2312" w:hAnsi="Times New Roman" w:eastAsia="仿宋_GB2312" w:cs="Wingdings"/>
          <w:sz w:val="32"/>
          <w:szCs w:val="32"/>
        </w:rPr>
        <w:t>0</w:t>
      </w:r>
      <w:r>
        <w:rPr>
          <w:rFonts w:hint="eastAsia" w:ascii="仿宋_GB2312" w:hAnsi="Times New Roman" w:eastAsia="仿宋_GB2312" w:cs="Wingdings"/>
          <w:sz w:val="32"/>
          <w:szCs w:val="32"/>
        </w:rPr>
        <w:t>个、共</w:t>
      </w:r>
      <w:r>
        <w:rPr>
          <w:rFonts w:ascii="仿宋_GB2312" w:hAnsi="Times New Roman" w:eastAsia="仿宋_GB2312" w:cs="Wingdings"/>
          <w:sz w:val="32"/>
          <w:szCs w:val="32"/>
        </w:rPr>
        <w:t>0</w:t>
      </w:r>
      <w:r>
        <w:rPr>
          <w:rFonts w:hint="eastAsia" w:ascii="仿宋_GB2312" w:hAnsi="Times New Roman" w:eastAsia="仿宋_GB2312" w:cs="Wingdings"/>
          <w:sz w:val="32"/>
          <w:szCs w:val="32"/>
        </w:rPr>
        <w:t>人、参加其他单位组织的因公出国（境）团组</w:t>
      </w:r>
      <w:r>
        <w:rPr>
          <w:rFonts w:ascii="仿宋_GB2312" w:hAnsi="Times New Roman" w:eastAsia="仿宋_GB2312" w:cs="Wingdings"/>
          <w:sz w:val="32"/>
          <w:szCs w:val="32"/>
        </w:rPr>
        <w:t>0</w:t>
      </w:r>
      <w:r>
        <w:rPr>
          <w:rFonts w:hint="eastAsia" w:ascii="仿宋_GB2312" w:hAnsi="Times New Roman" w:eastAsia="仿宋_GB2312" w:cs="Wingdings"/>
          <w:sz w:val="32"/>
          <w:szCs w:val="32"/>
        </w:rPr>
        <w:t>个、共</w:t>
      </w:r>
      <w:r>
        <w:rPr>
          <w:rFonts w:ascii="仿宋_GB2312" w:hAnsi="Times New Roman" w:eastAsia="仿宋_GB2312" w:cs="Wingdings"/>
          <w:sz w:val="32"/>
          <w:szCs w:val="32"/>
        </w:rPr>
        <w:t>0</w:t>
      </w:r>
      <w:r>
        <w:rPr>
          <w:rFonts w:hint="eastAsia" w:ascii="仿宋_GB2312" w:hAnsi="Times New Roman" w:eastAsia="仿宋_GB2312" w:cs="Wingdings"/>
          <w:sz w:val="32"/>
          <w:szCs w:val="32"/>
        </w:rPr>
        <w:t>人</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无本单位组织的出国（境）团组。因公出国（境）费支出较预算</w:t>
      </w:r>
      <w:r>
        <w:rPr>
          <w:rFonts w:hint="eastAsia" w:ascii="仿宋" w:hAnsi="仿宋" w:eastAsia="仿宋" w:cs="仿宋"/>
          <w:sz w:val="32"/>
          <w:szCs w:val="32"/>
        </w:rPr>
        <w:t>无增减变化</w:t>
      </w:r>
      <w:r>
        <w:rPr>
          <w:rFonts w:ascii="仿宋" w:hAnsi="仿宋" w:eastAsia="仿宋" w:cs="仿宋"/>
          <w:sz w:val="32"/>
          <w:szCs w:val="32"/>
        </w:rPr>
        <w:t>,</w:t>
      </w:r>
      <w:r>
        <w:rPr>
          <w:rFonts w:hint="eastAsia" w:ascii="仿宋" w:hAnsi="仿宋" w:eastAsia="仿宋" w:cs="仿宋"/>
          <w:sz w:val="32"/>
          <w:szCs w:val="32"/>
        </w:rPr>
        <w:t>主要是未发生因公出国费经费支出；较上年无增减变化</w:t>
      </w:r>
      <w:r>
        <w:rPr>
          <w:rFonts w:ascii="仿宋" w:hAnsi="仿宋" w:eastAsia="仿宋" w:cs="仿宋"/>
          <w:sz w:val="32"/>
          <w:szCs w:val="32"/>
        </w:rPr>
        <w:t>,</w:t>
      </w:r>
      <w:r>
        <w:rPr>
          <w:rFonts w:hint="eastAsia" w:ascii="仿宋" w:hAnsi="仿宋" w:eastAsia="仿宋" w:cs="仿宋"/>
          <w:sz w:val="32"/>
          <w:szCs w:val="32"/>
        </w:rPr>
        <w:t>主要是未发生因公出国费经费支出。</w:t>
      </w:r>
    </w:p>
    <w:p w14:paraId="276C36C3">
      <w:pPr>
        <w:adjustRightInd w:val="0"/>
        <w:snapToGrid w:val="0"/>
        <w:spacing w:line="580" w:lineRule="exact"/>
        <w:ind w:firstLine="643" w:firstLineChars="200"/>
        <w:rPr>
          <w:rFonts w:ascii="仿宋_GB2312" w:hAnsi="Times New Roman" w:eastAsia="仿宋_GB2312" w:cs="Mongolian Baiti"/>
          <w:b/>
          <w:bCs/>
          <w:sz w:val="32"/>
          <w:szCs w:val="32"/>
        </w:rPr>
      </w:pPr>
      <w:r>
        <w:rPr>
          <w:rFonts w:ascii="楷体_GB2312" w:hAnsi="Times New Roman" w:eastAsia="楷体_GB2312" w:cs="Mongolian Baiti"/>
          <w:b/>
          <w:bCs/>
          <w:sz w:val="32"/>
          <w:szCs w:val="32"/>
        </w:rPr>
        <w:t>2.</w:t>
      </w:r>
      <w:r>
        <w:rPr>
          <w:rFonts w:hint="eastAsia" w:ascii="楷体_GB2312" w:hAnsi="Times New Roman" w:eastAsia="楷体_GB2312" w:cs="Mongolian Baiti"/>
          <w:b/>
          <w:bCs/>
          <w:sz w:val="32"/>
          <w:szCs w:val="32"/>
        </w:rPr>
        <w:t>公务用车购置及运行维护费预算为</w:t>
      </w:r>
      <w:r>
        <w:rPr>
          <w:rFonts w:ascii="楷体_GB2312" w:hAnsi="Times New Roman" w:eastAsia="楷体_GB2312" w:cs="Mongolian Baiti"/>
          <w:b/>
          <w:bCs/>
          <w:sz w:val="32"/>
          <w:szCs w:val="32"/>
        </w:rPr>
        <w:t>6</w:t>
      </w:r>
      <w:r>
        <w:rPr>
          <w:rFonts w:hint="eastAsia" w:ascii="楷体_GB2312" w:hAnsi="Times New Roman" w:eastAsia="楷体_GB2312" w:cs="Mongolian Baiti"/>
          <w:b/>
          <w:bCs/>
          <w:sz w:val="32"/>
          <w:szCs w:val="32"/>
        </w:rPr>
        <w:t>万元，支出决算</w:t>
      </w:r>
      <w:r>
        <w:rPr>
          <w:rFonts w:ascii="楷体_GB2312" w:hAnsi="Times New Roman" w:eastAsia="楷体_GB2312" w:cs="Mongolian Baiti"/>
          <w:b/>
          <w:bCs/>
          <w:sz w:val="32"/>
          <w:szCs w:val="32"/>
        </w:rPr>
        <w:t>1.81</w:t>
      </w:r>
      <w:r>
        <w:rPr>
          <w:rFonts w:hint="eastAsia" w:ascii="楷体_GB2312" w:hAnsi="Times New Roman" w:eastAsia="楷体_GB2312" w:cs="Mongolian Baiti"/>
          <w:b/>
          <w:bCs/>
          <w:sz w:val="32"/>
          <w:szCs w:val="32"/>
        </w:rPr>
        <w:t>万元，完成预算的</w:t>
      </w:r>
      <w:r>
        <w:rPr>
          <w:rFonts w:ascii="楷体_GB2312" w:hAnsi="Times New Roman" w:eastAsia="楷体_GB2312" w:cs="Mongolian Baiti"/>
          <w:b/>
          <w:bCs/>
          <w:sz w:val="32"/>
          <w:szCs w:val="32"/>
        </w:rPr>
        <w:t>30%</w:t>
      </w:r>
      <w:r>
        <w:rPr>
          <w:rFonts w:hint="eastAsia" w:ascii="楷体_GB2312" w:hAnsi="Times New Roman" w:eastAsia="楷体_GB2312" w:cs="Mongolian Baiti"/>
          <w:b/>
          <w:bCs/>
          <w:sz w:val="32"/>
          <w:szCs w:val="32"/>
        </w:rPr>
        <w:t>。</w:t>
      </w:r>
      <w:r>
        <w:rPr>
          <w:rFonts w:hint="eastAsia" w:ascii="仿宋" w:hAnsi="仿宋" w:eastAsia="仿宋" w:cs="仿宋"/>
          <w:sz w:val="32"/>
          <w:szCs w:val="32"/>
        </w:rPr>
        <w:t>本部门</w:t>
      </w:r>
      <w:r>
        <w:rPr>
          <w:rFonts w:ascii="仿宋" w:hAnsi="仿宋" w:eastAsia="仿宋" w:cs="仿宋"/>
          <w:sz w:val="32"/>
          <w:szCs w:val="32"/>
        </w:rPr>
        <w:t>2020</w:t>
      </w:r>
      <w:r>
        <w:rPr>
          <w:rFonts w:hint="eastAsia" w:ascii="仿宋" w:hAnsi="仿宋" w:eastAsia="仿宋" w:cs="仿宋"/>
          <w:sz w:val="32"/>
          <w:szCs w:val="32"/>
        </w:rPr>
        <w:t>年度公务用车购置及运行维护费较预算减少</w:t>
      </w:r>
      <w:r>
        <w:rPr>
          <w:rFonts w:ascii="仿宋" w:hAnsi="仿宋" w:eastAsia="仿宋" w:cs="仿宋"/>
          <w:sz w:val="32"/>
          <w:szCs w:val="32"/>
        </w:rPr>
        <w:t>4.19</w:t>
      </w:r>
      <w:r>
        <w:rPr>
          <w:rFonts w:hint="eastAsia" w:ascii="仿宋" w:hAnsi="仿宋" w:eastAsia="仿宋" w:cs="仿宋"/>
          <w:sz w:val="32"/>
          <w:szCs w:val="32"/>
        </w:rPr>
        <w:t>万元，降低</w:t>
      </w:r>
      <w:r>
        <w:rPr>
          <w:rFonts w:ascii="仿宋" w:hAnsi="仿宋" w:eastAsia="仿宋" w:cs="仿宋"/>
          <w:sz w:val="32"/>
          <w:szCs w:val="32"/>
        </w:rPr>
        <w:t>70%,</w:t>
      </w:r>
      <w:r>
        <w:rPr>
          <w:rFonts w:hint="eastAsia" w:ascii="仿宋" w:hAnsi="仿宋" w:eastAsia="仿宋" w:cs="仿宋"/>
          <w:sz w:val="32"/>
          <w:szCs w:val="32"/>
        </w:rPr>
        <w:t>主要是</w:t>
      </w:r>
      <w:r>
        <w:rPr>
          <w:rFonts w:ascii="仿宋" w:hAnsi="仿宋" w:eastAsia="仿宋" w:cs="仿宋"/>
          <w:bCs/>
          <w:sz w:val="32"/>
          <w:szCs w:val="32"/>
        </w:rPr>
        <w:t>2020</w:t>
      </w:r>
      <w:r>
        <w:rPr>
          <w:rFonts w:hint="eastAsia" w:ascii="仿宋" w:hAnsi="仿宋" w:eastAsia="仿宋" w:cs="仿宋"/>
          <w:bCs/>
          <w:sz w:val="32"/>
          <w:szCs w:val="32"/>
        </w:rPr>
        <w:t>年本部门认真落实中央八项规定和省市相关要求，严控运行经费，消减公车费用和接待费用，持续降低行政运行成本</w:t>
      </w:r>
      <w:r>
        <w:rPr>
          <w:rFonts w:hint="eastAsia" w:ascii="仿宋" w:hAnsi="仿宋" w:eastAsia="仿宋" w:cs="仿宋"/>
          <w:sz w:val="32"/>
          <w:szCs w:val="32"/>
        </w:rPr>
        <w:t>；较</w:t>
      </w:r>
      <w:r>
        <w:rPr>
          <w:rFonts w:ascii="仿宋" w:hAnsi="仿宋" w:eastAsia="仿宋" w:cs="仿宋"/>
          <w:sz w:val="32"/>
          <w:szCs w:val="32"/>
        </w:rPr>
        <w:t>2019</w:t>
      </w:r>
      <w:r>
        <w:rPr>
          <w:rFonts w:hint="eastAsia" w:ascii="仿宋" w:hAnsi="仿宋" w:eastAsia="仿宋" w:cs="仿宋"/>
          <w:sz w:val="32"/>
          <w:szCs w:val="32"/>
        </w:rPr>
        <w:t>年度减少</w:t>
      </w:r>
      <w:r>
        <w:rPr>
          <w:rFonts w:ascii="仿宋" w:hAnsi="仿宋" w:eastAsia="仿宋" w:cs="仿宋"/>
          <w:sz w:val="32"/>
          <w:szCs w:val="32"/>
        </w:rPr>
        <w:t>0.56</w:t>
      </w:r>
      <w:r>
        <w:rPr>
          <w:rFonts w:hint="eastAsia" w:ascii="仿宋" w:hAnsi="仿宋" w:eastAsia="仿宋" w:cs="仿宋"/>
          <w:sz w:val="32"/>
          <w:szCs w:val="32"/>
        </w:rPr>
        <w:t>万元，减少</w:t>
      </w:r>
      <w:r>
        <w:rPr>
          <w:rFonts w:ascii="仿宋" w:hAnsi="仿宋" w:eastAsia="仿宋" w:cs="仿宋"/>
          <w:sz w:val="32"/>
          <w:szCs w:val="32"/>
        </w:rPr>
        <w:t>23%</w:t>
      </w:r>
      <w:r>
        <w:rPr>
          <w:rFonts w:hint="eastAsia" w:ascii="仿宋" w:hAnsi="仿宋" w:eastAsia="仿宋" w:cs="仿宋"/>
          <w:sz w:val="32"/>
          <w:szCs w:val="32"/>
        </w:rPr>
        <w:t>，主要原因是</w:t>
      </w:r>
      <w:r>
        <w:rPr>
          <w:rFonts w:hint="eastAsia" w:ascii="仿宋" w:hAnsi="仿宋" w:eastAsia="仿宋" w:cs="仿宋"/>
          <w:bCs/>
          <w:sz w:val="32"/>
          <w:szCs w:val="32"/>
        </w:rPr>
        <w:t>严控运行经费，消减公车费用和接待费用，持续降低行政运行成本。</w:t>
      </w:r>
      <w:r>
        <w:rPr>
          <w:rFonts w:hint="eastAsia" w:ascii="仿宋_GB2312" w:hAnsi="Times New Roman" w:eastAsia="仿宋_GB2312" w:cs="Mongolian Baiti"/>
          <w:b/>
          <w:bCs/>
          <w:sz w:val="32"/>
          <w:szCs w:val="32"/>
        </w:rPr>
        <w:t>其中：</w:t>
      </w:r>
    </w:p>
    <w:p w14:paraId="2B412E0A">
      <w:pPr>
        <w:adjustRightInd w:val="0"/>
        <w:snapToGrid w:val="0"/>
        <w:spacing w:line="580" w:lineRule="exact"/>
        <w:ind w:firstLine="643" w:firstLineChars="200"/>
        <w:rPr>
          <w:rFonts w:ascii="仿宋" w:hAnsi="仿宋" w:eastAsia="仿宋" w:cs="仿宋"/>
          <w:b/>
          <w:sz w:val="32"/>
          <w:szCs w:val="32"/>
        </w:rPr>
      </w:pPr>
      <w:r>
        <w:rPr>
          <w:rFonts w:hint="eastAsia" w:ascii="仿宋_GB2312" w:hAnsi="Times New Roman" w:eastAsia="仿宋_GB2312" w:cs="Wingdings"/>
          <w:b/>
          <w:sz w:val="32"/>
          <w:szCs w:val="32"/>
        </w:rPr>
        <w:t>公务用车购置费支出</w:t>
      </w:r>
      <w:r>
        <w:rPr>
          <w:rFonts w:ascii="楷体_GB2312" w:hAnsi="Times New Roman" w:eastAsia="楷体_GB2312" w:cs="Mongolian Baiti"/>
          <w:b/>
          <w:bCs/>
          <w:sz w:val="32"/>
          <w:szCs w:val="32"/>
        </w:rPr>
        <w:t>0</w:t>
      </w:r>
      <w:r>
        <w:rPr>
          <w:rFonts w:hint="eastAsia" w:ascii="楷体_GB2312" w:hAnsi="Times New Roman" w:eastAsia="楷体_GB2312" w:cs="Mongolian Baiti"/>
          <w:b/>
          <w:bCs/>
          <w:sz w:val="32"/>
          <w:szCs w:val="32"/>
        </w:rPr>
        <w:t>万元</w:t>
      </w:r>
      <w:r>
        <w:rPr>
          <w:rFonts w:hint="eastAsia" w:ascii="仿宋_GB2312" w:hAnsi="Times New Roman" w:eastAsia="仿宋_GB2312" w:cs="Wingdings"/>
          <w:b/>
          <w:sz w:val="32"/>
          <w:szCs w:val="32"/>
        </w:rPr>
        <w:t>：</w:t>
      </w:r>
      <w:r>
        <w:rPr>
          <w:rFonts w:hint="eastAsia" w:ascii="仿宋" w:hAnsi="仿宋" w:eastAsia="仿宋" w:cs="仿宋"/>
          <w:sz w:val="32"/>
          <w:szCs w:val="32"/>
        </w:rPr>
        <w:t>本部门</w:t>
      </w:r>
      <w:r>
        <w:rPr>
          <w:rFonts w:ascii="仿宋" w:hAnsi="仿宋" w:eastAsia="仿宋" w:cs="仿宋"/>
          <w:sz w:val="32"/>
          <w:szCs w:val="32"/>
        </w:rPr>
        <w:t>2020</w:t>
      </w:r>
      <w:r>
        <w:rPr>
          <w:rFonts w:hint="eastAsia" w:ascii="仿宋" w:hAnsi="仿宋" w:eastAsia="仿宋" w:cs="仿宋"/>
          <w:sz w:val="32"/>
          <w:szCs w:val="32"/>
        </w:rPr>
        <w:t>年度公务用车购置量</w:t>
      </w:r>
      <w:r>
        <w:rPr>
          <w:rFonts w:ascii="仿宋" w:hAnsi="仿宋" w:eastAsia="仿宋" w:cs="仿宋"/>
          <w:sz w:val="32"/>
          <w:szCs w:val="32"/>
        </w:rPr>
        <w:t>0</w:t>
      </w:r>
      <w:r>
        <w:rPr>
          <w:rFonts w:hint="eastAsia" w:ascii="仿宋" w:hAnsi="仿宋" w:eastAsia="仿宋" w:cs="仿宋"/>
          <w:sz w:val="32"/>
          <w:szCs w:val="32"/>
        </w:rPr>
        <w:t>辆，发生“公务用车购置”经费支出</w:t>
      </w:r>
      <w:r>
        <w:rPr>
          <w:rFonts w:ascii="仿宋" w:hAnsi="仿宋" w:eastAsia="仿宋" w:cs="仿宋"/>
          <w:sz w:val="32"/>
          <w:szCs w:val="32"/>
        </w:rPr>
        <w:t>0</w:t>
      </w:r>
      <w:r>
        <w:rPr>
          <w:rFonts w:hint="eastAsia" w:ascii="仿宋" w:hAnsi="仿宋" w:eastAsia="仿宋" w:cs="仿宋"/>
          <w:sz w:val="32"/>
          <w:szCs w:val="32"/>
        </w:rPr>
        <w:t>万元。公务用车购置费支出与年初预算持平</w:t>
      </w:r>
      <w:r>
        <w:rPr>
          <w:rFonts w:ascii="仿宋" w:hAnsi="仿宋" w:eastAsia="仿宋" w:cs="仿宋"/>
          <w:sz w:val="32"/>
          <w:szCs w:val="32"/>
        </w:rPr>
        <w:t>,</w:t>
      </w:r>
      <w:r>
        <w:rPr>
          <w:rFonts w:hint="eastAsia" w:ascii="仿宋" w:hAnsi="仿宋" w:eastAsia="仿宋" w:cs="仿宋"/>
          <w:sz w:val="32"/>
          <w:szCs w:val="32"/>
        </w:rPr>
        <w:t>主要是未发生“公务用车购置”经费支出；较上年决算支出持平</w:t>
      </w:r>
      <w:r>
        <w:rPr>
          <w:rFonts w:ascii="仿宋" w:hAnsi="仿宋" w:eastAsia="仿宋" w:cs="仿宋"/>
          <w:sz w:val="32"/>
          <w:szCs w:val="32"/>
        </w:rPr>
        <w:t>,</w:t>
      </w:r>
      <w:r>
        <w:rPr>
          <w:rFonts w:hint="eastAsia" w:ascii="仿宋" w:hAnsi="仿宋" w:eastAsia="仿宋" w:cs="仿宋"/>
          <w:sz w:val="32"/>
          <w:szCs w:val="32"/>
        </w:rPr>
        <w:t>主要是未发生“公务用车购置”经费支出。</w:t>
      </w:r>
    </w:p>
    <w:p w14:paraId="72518C48">
      <w:pPr>
        <w:adjustRightInd w:val="0"/>
        <w:snapToGrid w:val="0"/>
        <w:spacing w:line="580" w:lineRule="exact"/>
        <w:ind w:firstLine="643" w:firstLineChars="200"/>
        <w:rPr>
          <w:rFonts w:ascii="仿宋" w:hAnsi="仿宋" w:eastAsia="仿宋" w:cs="仿宋"/>
          <w:b/>
          <w:sz w:val="32"/>
          <w:szCs w:val="32"/>
        </w:rPr>
      </w:pPr>
      <w:r>
        <w:rPr>
          <w:rFonts w:hint="eastAsia" w:ascii="仿宋_GB2312" w:hAnsi="Times New Roman" w:eastAsia="仿宋_GB2312" w:cs="Wingdings"/>
          <w:b/>
          <w:sz w:val="32"/>
          <w:szCs w:val="32"/>
        </w:rPr>
        <w:t>公务用车运行维护费支出</w:t>
      </w:r>
      <w:r>
        <w:rPr>
          <w:rFonts w:ascii="楷体_GB2312" w:hAnsi="Times New Roman" w:eastAsia="楷体_GB2312" w:cs="Mongolian Baiti"/>
          <w:b/>
          <w:bCs/>
          <w:sz w:val="32"/>
          <w:szCs w:val="32"/>
        </w:rPr>
        <w:t>1.81</w:t>
      </w:r>
      <w:r>
        <w:rPr>
          <w:rFonts w:hint="eastAsia" w:ascii="楷体_GB2312" w:hAnsi="Times New Roman" w:eastAsia="楷体_GB2312" w:cs="Mongolian Baiti"/>
          <w:b/>
          <w:bCs/>
          <w:sz w:val="32"/>
          <w:szCs w:val="32"/>
        </w:rPr>
        <w:t>万元</w:t>
      </w:r>
      <w:r>
        <w:rPr>
          <w:rFonts w:hint="eastAsia" w:ascii="仿宋_GB2312" w:hAnsi="Times New Roman" w:eastAsia="仿宋_GB2312" w:cs="Wingdings"/>
          <w:b/>
          <w:sz w:val="32"/>
          <w:szCs w:val="32"/>
        </w:rPr>
        <w:t>：</w:t>
      </w:r>
      <w:r>
        <w:rPr>
          <w:rFonts w:hint="eastAsia" w:ascii="仿宋" w:hAnsi="仿宋" w:eastAsia="仿宋" w:cs="仿宋"/>
          <w:sz w:val="32"/>
          <w:szCs w:val="32"/>
        </w:rPr>
        <w:t>本部门</w:t>
      </w:r>
      <w:r>
        <w:rPr>
          <w:rFonts w:ascii="仿宋" w:hAnsi="仿宋" w:eastAsia="仿宋" w:cs="仿宋"/>
          <w:sz w:val="32"/>
          <w:szCs w:val="32"/>
        </w:rPr>
        <w:t>2020</w:t>
      </w:r>
      <w:r>
        <w:rPr>
          <w:rFonts w:hint="eastAsia" w:ascii="仿宋" w:hAnsi="仿宋" w:eastAsia="仿宋" w:cs="仿宋"/>
          <w:sz w:val="32"/>
          <w:szCs w:val="32"/>
        </w:rPr>
        <w:t>年度单位公务用车保有量</w:t>
      </w:r>
      <w:r>
        <w:rPr>
          <w:rFonts w:ascii="仿宋" w:hAnsi="仿宋" w:eastAsia="仿宋" w:cs="仿宋"/>
          <w:sz w:val="32"/>
          <w:szCs w:val="32"/>
        </w:rPr>
        <w:t>1</w:t>
      </w:r>
      <w:r>
        <w:rPr>
          <w:rFonts w:hint="eastAsia" w:ascii="仿宋" w:hAnsi="仿宋" w:eastAsia="仿宋" w:cs="仿宋"/>
          <w:sz w:val="32"/>
          <w:szCs w:val="32"/>
        </w:rPr>
        <w:t>辆。公车运行维护费支出较预算减少</w:t>
      </w:r>
      <w:r>
        <w:rPr>
          <w:rFonts w:ascii="仿宋" w:hAnsi="仿宋" w:eastAsia="仿宋" w:cs="仿宋"/>
          <w:sz w:val="32"/>
          <w:szCs w:val="32"/>
        </w:rPr>
        <w:t>4.19</w:t>
      </w:r>
      <w:r>
        <w:rPr>
          <w:rFonts w:hint="eastAsia" w:ascii="仿宋" w:hAnsi="仿宋" w:eastAsia="仿宋" w:cs="仿宋"/>
          <w:sz w:val="32"/>
          <w:szCs w:val="32"/>
        </w:rPr>
        <w:t>万元，降低</w:t>
      </w:r>
      <w:r>
        <w:rPr>
          <w:rFonts w:ascii="仿宋" w:hAnsi="仿宋" w:eastAsia="仿宋" w:cs="仿宋"/>
          <w:sz w:val="32"/>
          <w:szCs w:val="32"/>
        </w:rPr>
        <w:t>70%,</w:t>
      </w:r>
      <w:r>
        <w:rPr>
          <w:rFonts w:hint="eastAsia" w:ascii="仿宋" w:hAnsi="仿宋" w:eastAsia="仿宋" w:cs="仿宋"/>
          <w:sz w:val="32"/>
          <w:szCs w:val="32"/>
        </w:rPr>
        <w:t>主要是</w:t>
      </w:r>
      <w:r>
        <w:rPr>
          <w:rFonts w:ascii="仿宋" w:hAnsi="仿宋" w:eastAsia="仿宋" w:cs="仿宋"/>
          <w:bCs/>
          <w:sz w:val="32"/>
          <w:szCs w:val="32"/>
        </w:rPr>
        <w:t>2020</w:t>
      </w:r>
      <w:r>
        <w:rPr>
          <w:rFonts w:hint="eastAsia" w:ascii="仿宋" w:hAnsi="仿宋" w:eastAsia="仿宋" w:cs="仿宋"/>
          <w:bCs/>
          <w:sz w:val="32"/>
          <w:szCs w:val="32"/>
        </w:rPr>
        <w:t>年本部门认真落实中央八项规定和省市相关要求，严控运行经费，消减公车费用，持续降低行政运行成本</w:t>
      </w:r>
      <w:r>
        <w:rPr>
          <w:rFonts w:hint="eastAsia" w:ascii="仿宋" w:hAnsi="仿宋" w:eastAsia="仿宋" w:cs="仿宋"/>
          <w:sz w:val="32"/>
          <w:szCs w:val="32"/>
        </w:rPr>
        <w:t>；较</w:t>
      </w:r>
      <w:r>
        <w:rPr>
          <w:rFonts w:ascii="仿宋" w:hAnsi="仿宋" w:eastAsia="仿宋" w:cs="仿宋"/>
          <w:sz w:val="32"/>
          <w:szCs w:val="32"/>
        </w:rPr>
        <w:t>2019</w:t>
      </w:r>
      <w:r>
        <w:rPr>
          <w:rFonts w:hint="eastAsia" w:ascii="仿宋" w:hAnsi="仿宋" w:eastAsia="仿宋" w:cs="仿宋"/>
          <w:sz w:val="32"/>
          <w:szCs w:val="32"/>
        </w:rPr>
        <w:t>年度减少</w:t>
      </w:r>
      <w:r>
        <w:rPr>
          <w:rFonts w:ascii="仿宋" w:hAnsi="仿宋" w:eastAsia="仿宋" w:cs="仿宋"/>
          <w:sz w:val="32"/>
          <w:szCs w:val="32"/>
        </w:rPr>
        <w:t>0.56</w:t>
      </w:r>
      <w:r>
        <w:rPr>
          <w:rFonts w:hint="eastAsia" w:ascii="仿宋" w:hAnsi="仿宋" w:eastAsia="仿宋" w:cs="仿宋"/>
          <w:sz w:val="32"/>
          <w:szCs w:val="32"/>
        </w:rPr>
        <w:t>万元，减少</w:t>
      </w:r>
      <w:r>
        <w:rPr>
          <w:rFonts w:ascii="仿宋" w:hAnsi="仿宋" w:eastAsia="仿宋" w:cs="仿宋"/>
          <w:sz w:val="32"/>
          <w:szCs w:val="32"/>
        </w:rPr>
        <w:t>23%</w:t>
      </w:r>
      <w:r>
        <w:rPr>
          <w:rFonts w:hint="eastAsia" w:ascii="仿宋" w:hAnsi="仿宋" w:eastAsia="仿宋" w:cs="仿宋"/>
          <w:sz w:val="32"/>
          <w:szCs w:val="32"/>
        </w:rPr>
        <w:t>，主要原因是</w:t>
      </w:r>
      <w:r>
        <w:rPr>
          <w:rFonts w:hint="eastAsia" w:ascii="仿宋" w:hAnsi="仿宋" w:eastAsia="仿宋" w:cs="仿宋"/>
          <w:bCs/>
          <w:sz w:val="32"/>
          <w:szCs w:val="32"/>
        </w:rPr>
        <w:t>严控运行经费，消减公车费用，持续降低行政运行成本。</w:t>
      </w:r>
    </w:p>
    <w:p w14:paraId="0D6BF54F">
      <w:pPr>
        <w:adjustRightInd w:val="0"/>
        <w:snapToGrid w:val="0"/>
        <w:spacing w:line="600" w:lineRule="exact"/>
        <w:ind w:firstLine="321" w:firstLineChars="100"/>
        <w:rPr>
          <w:rFonts w:ascii="仿宋" w:hAnsi="仿宋" w:eastAsia="仿宋" w:cs="仿宋"/>
          <w:sz w:val="32"/>
          <w:szCs w:val="32"/>
        </w:rPr>
      </w:pPr>
      <w:r>
        <w:rPr>
          <w:rFonts w:ascii="楷体_GB2312" w:hAnsi="Times New Roman" w:eastAsia="楷体_GB2312" w:cs="Mongolian Baiti"/>
          <w:b/>
          <w:bCs/>
          <w:sz w:val="32"/>
          <w:szCs w:val="32"/>
        </w:rPr>
        <w:t>3.</w:t>
      </w:r>
      <w:r>
        <w:rPr>
          <w:rFonts w:hint="eastAsia" w:ascii="楷体_GB2312" w:hAnsi="Times New Roman" w:eastAsia="楷体_GB2312" w:cs="Mongolian Baiti"/>
          <w:b/>
          <w:bCs/>
          <w:sz w:val="32"/>
          <w:szCs w:val="32"/>
        </w:rPr>
        <w:t>公务接待费预算为</w:t>
      </w:r>
      <w:r>
        <w:rPr>
          <w:rFonts w:ascii="楷体_GB2312" w:hAnsi="Times New Roman" w:eastAsia="楷体_GB2312" w:cs="Mongolian Baiti"/>
          <w:b/>
          <w:bCs/>
          <w:sz w:val="32"/>
          <w:szCs w:val="32"/>
        </w:rPr>
        <w:t>0</w:t>
      </w:r>
      <w:r>
        <w:rPr>
          <w:rFonts w:hint="eastAsia" w:ascii="楷体_GB2312" w:hAnsi="Times New Roman" w:eastAsia="楷体_GB2312" w:cs="Mongolian Baiti"/>
          <w:b/>
          <w:bCs/>
          <w:sz w:val="32"/>
          <w:szCs w:val="32"/>
        </w:rPr>
        <w:t>，支出决算</w:t>
      </w:r>
      <w:r>
        <w:rPr>
          <w:rFonts w:ascii="楷体_GB2312" w:hAnsi="Times New Roman" w:eastAsia="楷体_GB2312" w:cs="Mongolian Baiti"/>
          <w:b/>
          <w:bCs/>
          <w:sz w:val="32"/>
          <w:szCs w:val="32"/>
        </w:rPr>
        <w:t>0</w:t>
      </w:r>
      <w:r>
        <w:rPr>
          <w:rFonts w:hint="eastAsia" w:ascii="楷体_GB2312" w:hAnsi="Times New Roman" w:eastAsia="楷体_GB2312" w:cs="Mongolian Baiti"/>
          <w:b/>
          <w:bCs/>
          <w:sz w:val="32"/>
          <w:szCs w:val="32"/>
        </w:rPr>
        <w:t>万元，完成预算的</w:t>
      </w:r>
      <w:r>
        <w:rPr>
          <w:rFonts w:ascii="楷体_GB2312" w:hAnsi="Times New Roman" w:eastAsia="楷体_GB2312" w:cs="Mongolian Baiti"/>
          <w:b/>
          <w:bCs/>
          <w:sz w:val="32"/>
          <w:szCs w:val="32"/>
        </w:rPr>
        <w:t>0%</w:t>
      </w:r>
      <w:r>
        <w:rPr>
          <w:rFonts w:hint="eastAsia" w:ascii="楷体_GB2312" w:hAnsi="Times New Roman" w:eastAsia="楷体_GB2312" w:cs="Mongolian Baiti"/>
          <w:b/>
          <w:bCs/>
          <w:sz w:val="32"/>
          <w:szCs w:val="32"/>
        </w:rPr>
        <w:t>。</w:t>
      </w:r>
      <w:r>
        <w:rPr>
          <w:rFonts w:hint="eastAsia" w:ascii="仿宋_GB2312" w:hAnsi="Times New Roman" w:eastAsia="仿宋_GB2312" w:cs="Wingdings"/>
          <w:sz w:val="32"/>
          <w:szCs w:val="32"/>
        </w:rPr>
        <w:t>本部门</w:t>
      </w:r>
      <w:r>
        <w:rPr>
          <w:rFonts w:ascii="仿宋_GB2312" w:hAnsi="Times New Roman" w:eastAsia="仿宋_GB2312" w:cs="Wingdings"/>
          <w:sz w:val="32"/>
          <w:szCs w:val="32"/>
        </w:rPr>
        <w:t>2020</w:t>
      </w:r>
      <w:r>
        <w:rPr>
          <w:rFonts w:hint="eastAsia" w:ascii="仿宋_GB2312" w:hAnsi="Times New Roman" w:eastAsia="仿宋_GB2312" w:cs="Wingdings"/>
          <w:sz w:val="32"/>
          <w:szCs w:val="32"/>
        </w:rPr>
        <w:t>年度公务接待共</w:t>
      </w:r>
      <w:r>
        <w:rPr>
          <w:rFonts w:ascii="仿宋_GB2312" w:hAnsi="Times New Roman" w:eastAsia="仿宋_GB2312" w:cs="Wingdings"/>
          <w:sz w:val="32"/>
          <w:szCs w:val="32"/>
        </w:rPr>
        <w:t>0</w:t>
      </w:r>
      <w:r>
        <w:rPr>
          <w:rFonts w:hint="eastAsia" w:ascii="仿宋_GB2312" w:hAnsi="Times New Roman" w:eastAsia="仿宋_GB2312" w:cs="Wingdings"/>
          <w:sz w:val="32"/>
          <w:szCs w:val="32"/>
        </w:rPr>
        <w:t>批次、</w:t>
      </w:r>
      <w:r>
        <w:rPr>
          <w:rFonts w:ascii="仿宋_GB2312" w:hAnsi="Times New Roman" w:eastAsia="仿宋_GB2312" w:cs="Wingdings"/>
          <w:sz w:val="32"/>
          <w:szCs w:val="32"/>
        </w:rPr>
        <w:t>0</w:t>
      </w:r>
      <w:r>
        <w:rPr>
          <w:rFonts w:hint="eastAsia" w:ascii="仿宋_GB2312" w:hAnsi="Times New Roman" w:eastAsia="仿宋_GB2312" w:cs="Wingdings"/>
          <w:sz w:val="32"/>
          <w:szCs w:val="32"/>
        </w:rPr>
        <w:t>人次。公务接待费支出较预算持平，</w:t>
      </w:r>
      <w:r>
        <w:rPr>
          <w:rFonts w:hint="eastAsia" w:ascii="仿宋" w:hAnsi="仿宋" w:eastAsia="仿宋" w:cs="仿宋"/>
          <w:sz w:val="32"/>
          <w:szCs w:val="32"/>
          <w:lang w:eastAsia="zh-CN"/>
        </w:rPr>
        <w:t>主要是</w:t>
      </w:r>
      <w:r>
        <w:rPr>
          <w:rFonts w:hint="eastAsia" w:ascii="仿宋" w:hAnsi="仿宋" w:eastAsia="仿宋" w:cs="仿宋"/>
          <w:sz w:val="32"/>
          <w:szCs w:val="32"/>
        </w:rPr>
        <w:t>无</w:t>
      </w:r>
      <w:r>
        <w:rPr>
          <w:rFonts w:hint="eastAsia" w:ascii="仿宋" w:hAnsi="仿宋" w:eastAsia="仿宋" w:cs="仿宋"/>
          <w:bCs/>
          <w:sz w:val="32"/>
          <w:szCs w:val="32"/>
        </w:rPr>
        <w:t>公务接待经费支出</w:t>
      </w:r>
      <w:r>
        <w:rPr>
          <w:rFonts w:hint="eastAsia" w:ascii="仿宋" w:hAnsi="仿宋" w:eastAsia="仿宋" w:cs="仿宋"/>
          <w:sz w:val="32"/>
          <w:szCs w:val="32"/>
        </w:rPr>
        <w:t>；较上年度持平</w:t>
      </w:r>
      <w:r>
        <w:rPr>
          <w:rFonts w:ascii="仿宋" w:hAnsi="仿宋" w:eastAsia="仿宋" w:cs="仿宋"/>
          <w:sz w:val="32"/>
          <w:szCs w:val="32"/>
        </w:rPr>
        <w:t>,</w:t>
      </w:r>
      <w:r>
        <w:rPr>
          <w:rFonts w:hint="eastAsia" w:ascii="仿宋" w:hAnsi="仿宋" w:eastAsia="仿宋" w:cs="仿宋"/>
          <w:sz w:val="32"/>
          <w:szCs w:val="32"/>
        </w:rPr>
        <w:t>主要是无</w:t>
      </w:r>
      <w:r>
        <w:rPr>
          <w:rFonts w:hint="eastAsia" w:ascii="仿宋" w:hAnsi="仿宋" w:eastAsia="仿宋" w:cs="仿宋"/>
          <w:bCs/>
          <w:sz w:val="32"/>
          <w:szCs w:val="32"/>
        </w:rPr>
        <w:t>公务接待经费支出</w:t>
      </w:r>
      <w:r>
        <w:rPr>
          <w:rFonts w:hint="eastAsia" w:ascii="仿宋" w:hAnsi="仿宋" w:eastAsia="仿宋" w:cs="仿宋"/>
          <w:sz w:val="32"/>
          <w:szCs w:val="32"/>
        </w:rPr>
        <w:t>。</w:t>
      </w:r>
    </w:p>
    <w:p w14:paraId="6E095967">
      <w:pPr>
        <w:adjustRightInd w:val="0"/>
        <w:snapToGrid w:val="0"/>
        <w:spacing w:line="600" w:lineRule="exact"/>
        <w:ind w:firstLine="640" w:firstLineChars="200"/>
        <w:rPr>
          <w:rFonts w:ascii="黑体" w:hAnsi="Times New Roman" w:eastAsia="黑体"/>
          <w:sz w:val="32"/>
          <w:szCs w:val="40"/>
        </w:rPr>
      </w:pPr>
      <w:r>
        <w:rPr>
          <w:rFonts w:hint="eastAsia" w:ascii="黑体" w:hAnsi="Times New Roman" w:eastAsia="黑体"/>
          <w:sz w:val="32"/>
          <w:szCs w:val="40"/>
        </w:rPr>
        <w:t>六、预算绩效情况说明</w:t>
      </w:r>
    </w:p>
    <w:p w14:paraId="71A5E013">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14:paraId="7461F995">
      <w:pP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根据预算绩效管理要求，本部门组织对</w:t>
      </w:r>
      <w:r>
        <w:rPr>
          <w:rFonts w:ascii="仿宋" w:hAnsi="仿宋" w:eastAsia="仿宋" w:cs="仿宋"/>
          <w:sz w:val="32"/>
          <w:szCs w:val="32"/>
        </w:rPr>
        <w:t>2020</w:t>
      </w:r>
      <w:r>
        <w:rPr>
          <w:rFonts w:hint="eastAsia" w:ascii="仿宋" w:hAnsi="仿宋" w:eastAsia="仿宋" w:cs="仿宋"/>
          <w:sz w:val="32"/>
          <w:szCs w:val="32"/>
        </w:rPr>
        <w:t>年度一般公共预算项目支出全面开展绩效自评，其中，一级项目</w:t>
      </w:r>
      <w:r>
        <w:rPr>
          <w:rFonts w:ascii="仿宋" w:hAnsi="仿宋" w:eastAsia="仿宋" w:cs="仿宋"/>
          <w:sz w:val="32"/>
          <w:szCs w:val="32"/>
        </w:rPr>
        <w:t>1</w:t>
      </w:r>
      <w:r>
        <w:rPr>
          <w:rFonts w:hint="eastAsia" w:ascii="仿宋" w:hAnsi="仿宋" w:eastAsia="仿宋" w:cs="仿宋"/>
          <w:sz w:val="32"/>
          <w:szCs w:val="32"/>
        </w:rPr>
        <w:t>个，共涉及资金</w:t>
      </w:r>
      <w:r>
        <w:rPr>
          <w:rFonts w:ascii="仿宋" w:hAnsi="仿宋" w:eastAsia="仿宋" w:cs="仿宋"/>
          <w:sz w:val="32"/>
          <w:szCs w:val="32"/>
        </w:rPr>
        <w:t>10</w:t>
      </w:r>
      <w:r>
        <w:rPr>
          <w:rFonts w:hint="eastAsia" w:ascii="仿宋" w:hAnsi="仿宋" w:eastAsia="仿宋" w:cs="仿宋"/>
          <w:sz w:val="32"/>
          <w:szCs w:val="32"/>
        </w:rPr>
        <w:t>万元，占一般公共预算项目支出总额的</w:t>
      </w:r>
      <w:r>
        <w:rPr>
          <w:rFonts w:ascii="仿宋" w:hAnsi="仿宋" w:eastAsia="仿宋" w:cs="仿宋"/>
          <w:sz w:val="32"/>
          <w:szCs w:val="32"/>
        </w:rPr>
        <w:t>100%.</w:t>
      </w:r>
    </w:p>
    <w:p w14:paraId="17D5C5B6">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组织对“组织民营企业家参加活动”一级项目开展了部门评价，涉及一般公共预算支出</w:t>
      </w:r>
      <w:r>
        <w:rPr>
          <w:rFonts w:ascii="仿宋_GB2312" w:hAnsi="仿宋_GB2312" w:eastAsia="仿宋_GB2312" w:cs="仿宋_GB2312"/>
          <w:sz w:val="32"/>
          <w:szCs w:val="32"/>
        </w:rPr>
        <w:t>4.06</w:t>
      </w:r>
      <w:r>
        <w:rPr>
          <w:rFonts w:hint="eastAsia" w:ascii="仿宋_GB2312" w:hAnsi="仿宋_GB2312" w:eastAsia="仿宋_GB2312" w:cs="仿宋_GB2312"/>
          <w:sz w:val="32"/>
          <w:szCs w:val="32"/>
        </w:rPr>
        <w:t>万元，其中，对“组织民营企业家参加活动”项目委托部内评审机构开展绩效评价。从评价情况来看：</w:t>
      </w:r>
    </w:p>
    <w:p w14:paraId="758CFA67">
      <w:pPr>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项目资金到位情况分析。</w:t>
      </w:r>
      <w:r>
        <w:rPr>
          <w:rFonts w:ascii="仿宋" w:hAnsi="仿宋" w:eastAsia="仿宋" w:cs="仿宋"/>
          <w:sz w:val="32"/>
          <w:szCs w:val="32"/>
        </w:rPr>
        <w:t>2020</w:t>
      </w:r>
      <w:r>
        <w:rPr>
          <w:rFonts w:hint="eastAsia" w:ascii="仿宋" w:hAnsi="仿宋" w:eastAsia="仿宋" w:cs="仿宋"/>
          <w:sz w:val="32"/>
          <w:szCs w:val="32"/>
        </w:rPr>
        <w:t>年工商联专项公用经费共计</w:t>
      </w:r>
      <w:r>
        <w:rPr>
          <w:rFonts w:ascii="仿宋" w:hAnsi="仿宋" w:eastAsia="仿宋" w:cs="仿宋"/>
          <w:sz w:val="32"/>
          <w:szCs w:val="32"/>
        </w:rPr>
        <w:t>10</w:t>
      </w:r>
      <w:r>
        <w:rPr>
          <w:rFonts w:hint="eastAsia" w:ascii="仿宋" w:hAnsi="仿宋" w:eastAsia="仿宋" w:cs="仿宋"/>
          <w:sz w:val="32"/>
          <w:szCs w:val="32"/>
        </w:rPr>
        <w:t>万元，全部属于财政拨款。</w:t>
      </w:r>
    </w:p>
    <w:p w14:paraId="4443DB6D">
      <w:pPr>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项目资金执行情况分析。</w:t>
      </w:r>
      <w:r>
        <w:rPr>
          <w:rFonts w:hint="eastAsia" w:ascii="仿宋" w:hAnsi="仿宋" w:eastAsia="仿宋" w:cs="仿宋"/>
          <w:sz w:val="32"/>
          <w:szCs w:val="40"/>
        </w:rPr>
        <w:t>根据区委区政府相关工作要求，为了进一步提高非公经济代表人士能力，保证曹妃甸区区非公经济代表人士工作的顺利开展，</w:t>
      </w:r>
      <w:r>
        <w:rPr>
          <w:rFonts w:ascii="仿宋" w:hAnsi="仿宋" w:eastAsia="仿宋" w:cs="仿宋"/>
          <w:sz w:val="32"/>
          <w:szCs w:val="40"/>
        </w:rPr>
        <w:t>2020</w:t>
      </w:r>
      <w:r>
        <w:rPr>
          <w:rFonts w:hint="eastAsia" w:ascii="仿宋" w:hAnsi="仿宋" w:eastAsia="仿宋" w:cs="仿宋"/>
          <w:sz w:val="32"/>
          <w:szCs w:val="40"/>
        </w:rPr>
        <w:t>年区级财政预算安排曹妃甸区非公经济代表人士学习、培训、考察交流活动费</w:t>
      </w:r>
      <w:r>
        <w:rPr>
          <w:rFonts w:ascii="仿宋" w:hAnsi="仿宋" w:eastAsia="仿宋" w:cs="仿宋"/>
          <w:sz w:val="32"/>
          <w:szCs w:val="40"/>
        </w:rPr>
        <w:t>10</w:t>
      </w:r>
      <w:r>
        <w:rPr>
          <w:rFonts w:hint="eastAsia" w:ascii="仿宋" w:hAnsi="仿宋" w:eastAsia="仿宋" w:cs="仿宋"/>
          <w:sz w:val="32"/>
          <w:szCs w:val="40"/>
        </w:rPr>
        <w:t>万元，工商联按照财政专项资金使用要求，严格执行各项财务制度，专款专用，合理使用专项资金。</w:t>
      </w:r>
      <w:r>
        <w:rPr>
          <w:rFonts w:hint="eastAsia" w:ascii="仿宋" w:hAnsi="仿宋" w:eastAsia="仿宋" w:cs="仿宋"/>
          <w:sz w:val="32"/>
          <w:szCs w:val="32"/>
        </w:rPr>
        <w:t>实际完成</w:t>
      </w:r>
      <w:r>
        <w:rPr>
          <w:rFonts w:ascii="仿宋" w:hAnsi="仿宋" w:eastAsia="仿宋" w:cs="仿宋"/>
          <w:sz w:val="32"/>
          <w:szCs w:val="32"/>
        </w:rPr>
        <w:t>4.06</w:t>
      </w:r>
      <w:r>
        <w:rPr>
          <w:rFonts w:hint="eastAsia" w:ascii="仿宋" w:hAnsi="仿宋" w:eastAsia="仿宋" w:cs="仿宋"/>
          <w:sz w:val="32"/>
          <w:szCs w:val="32"/>
        </w:rPr>
        <w:t>万元。其中，支出日常办公费用</w:t>
      </w:r>
      <w:r>
        <w:rPr>
          <w:rFonts w:ascii="仿宋" w:hAnsi="仿宋" w:eastAsia="仿宋" w:cs="仿宋"/>
          <w:sz w:val="32"/>
          <w:szCs w:val="32"/>
        </w:rPr>
        <w:t>3.11</w:t>
      </w:r>
      <w:r>
        <w:rPr>
          <w:rFonts w:hint="eastAsia" w:ascii="仿宋" w:hAnsi="仿宋" w:eastAsia="仿宋" w:cs="仿宋"/>
          <w:sz w:val="32"/>
          <w:szCs w:val="32"/>
        </w:rPr>
        <w:t>万元，支出印刷费用</w:t>
      </w:r>
      <w:r>
        <w:rPr>
          <w:rFonts w:ascii="仿宋" w:hAnsi="仿宋" w:eastAsia="仿宋" w:cs="仿宋"/>
          <w:sz w:val="32"/>
          <w:szCs w:val="32"/>
        </w:rPr>
        <w:t>0.95</w:t>
      </w:r>
      <w:r>
        <w:rPr>
          <w:rFonts w:hint="eastAsia" w:ascii="仿宋" w:hAnsi="仿宋" w:eastAsia="仿宋" w:cs="仿宋"/>
          <w:sz w:val="32"/>
          <w:szCs w:val="32"/>
        </w:rPr>
        <w:t>万元。</w:t>
      </w:r>
    </w:p>
    <w:p w14:paraId="25CF2CDC">
      <w:pPr>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项目资金管理情况分析。</w:t>
      </w:r>
    </w:p>
    <w:p w14:paraId="4981E8B5">
      <w:pPr>
        <w:adjustRightInd w:val="0"/>
        <w:snapToGrid w:val="0"/>
        <w:spacing w:line="580" w:lineRule="exact"/>
        <w:ind w:firstLine="640" w:firstLineChars="200"/>
        <w:rPr>
          <w:rFonts w:ascii="仿宋" w:hAnsi="仿宋" w:eastAsia="仿宋" w:cs="仿宋"/>
          <w:sz w:val="32"/>
          <w:szCs w:val="40"/>
        </w:rPr>
      </w:pPr>
      <w:r>
        <w:rPr>
          <w:rFonts w:hint="eastAsia" w:ascii="仿宋" w:hAnsi="仿宋" w:eastAsia="仿宋" w:cs="仿宋"/>
          <w:sz w:val="32"/>
          <w:szCs w:val="32"/>
        </w:rPr>
        <w:t>根据工作所需，规范、合理的使用工商联专项公用经费。</w:t>
      </w:r>
      <w:r>
        <w:rPr>
          <w:rFonts w:hint="eastAsia" w:ascii="仿宋" w:hAnsi="仿宋" w:eastAsia="仿宋" w:cs="仿宋"/>
          <w:sz w:val="32"/>
          <w:szCs w:val="40"/>
        </w:rPr>
        <w:t>严格执行中央八项规定及省、市、区十项规定，着力控制“三公”经费预算支出。</w:t>
      </w:r>
    </w:p>
    <w:p w14:paraId="08814E46">
      <w:pPr>
        <w:adjustRightInd w:val="0"/>
        <w:snapToGrid w:val="0"/>
        <w:spacing w:line="580" w:lineRule="exact"/>
        <w:ind w:firstLine="640" w:firstLineChars="200"/>
        <w:rPr>
          <w:rFonts w:ascii="仿宋" w:hAnsi="仿宋" w:eastAsia="仿宋" w:cs="仿宋"/>
          <w:sz w:val="32"/>
          <w:szCs w:val="40"/>
        </w:rPr>
      </w:pPr>
      <w:r>
        <w:rPr>
          <w:rFonts w:ascii="仿宋" w:hAnsi="仿宋" w:eastAsia="仿宋" w:cs="仿宋"/>
          <w:sz w:val="32"/>
          <w:szCs w:val="40"/>
        </w:rPr>
        <w:t>4.</w:t>
      </w:r>
      <w:r>
        <w:rPr>
          <w:rFonts w:hint="eastAsia" w:ascii="仿宋" w:hAnsi="仿宋" w:eastAsia="仿宋" w:cs="仿宋"/>
          <w:sz w:val="32"/>
          <w:szCs w:val="40"/>
        </w:rPr>
        <w:t>财务管理情况</w:t>
      </w:r>
    </w:p>
    <w:p w14:paraId="253FBAA1">
      <w:pPr>
        <w:adjustRightInd w:val="0"/>
        <w:snapToGrid w:val="0"/>
        <w:spacing w:line="580" w:lineRule="exact"/>
        <w:ind w:firstLine="640" w:firstLineChars="200"/>
        <w:rPr>
          <w:rFonts w:ascii="仿宋" w:hAnsi="仿宋" w:eastAsia="仿宋" w:cs="仿宋"/>
          <w:sz w:val="32"/>
          <w:szCs w:val="40"/>
        </w:rPr>
      </w:pPr>
      <w:r>
        <w:rPr>
          <w:rFonts w:hint="eastAsia" w:ascii="仿宋" w:hAnsi="仿宋" w:eastAsia="仿宋" w:cs="仿宋"/>
          <w:sz w:val="32"/>
          <w:szCs w:val="40"/>
        </w:rPr>
        <w:t>在财务管理方面，严格执行各级财务管理制度，强化资金管理和使用。通过加强预算收支管理，不断健全《曹妃甸区工商联内部控制制度》，梳理内部管理流程，管好用好每笔资金，杜绝违规违法事件的发生。</w:t>
      </w:r>
    </w:p>
    <w:p w14:paraId="4F60E9FC">
      <w:pPr>
        <w:numPr>
          <w:ilvl w:val="0"/>
          <w:numId w:val="3"/>
        </w:num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部门决算中项目绩效自评结果。</w:t>
      </w:r>
    </w:p>
    <w:p w14:paraId="7868855C">
      <w:pPr>
        <w:ind w:firstLine="640" w:firstLineChars="200"/>
        <w:rPr>
          <w:rFonts w:ascii="仿宋" w:hAnsi="仿宋" w:eastAsia="仿宋" w:cs="仿宋"/>
          <w:sz w:val="32"/>
          <w:szCs w:val="40"/>
        </w:rPr>
      </w:pPr>
      <w:r>
        <w:rPr>
          <w:rFonts w:hint="eastAsia" w:ascii="仿宋" w:hAnsi="仿宋" w:eastAsia="仿宋" w:cs="仿宋"/>
          <w:sz w:val="32"/>
          <w:szCs w:val="40"/>
        </w:rPr>
        <w:t>（</w:t>
      </w:r>
      <w:r>
        <w:rPr>
          <w:rFonts w:ascii="仿宋" w:hAnsi="仿宋" w:eastAsia="仿宋" w:cs="仿宋"/>
          <w:sz w:val="32"/>
          <w:szCs w:val="40"/>
        </w:rPr>
        <w:t>1</w:t>
      </w:r>
      <w:r>
        <w:rPr>
          <w:rFonts w:hint="eastAsia" w:ascii="仿宋" w:hAnsi="仿宋" w:eastAsia="仿宋" w:cs="仿宋"/>
          <w:sz w:val="32"/>
          <w:szCs w:val="40"/>
        </w:rPr>
        <w:t>）组织民营企业家参加商务活动专项业务经费项目自评综述：根据年初设定的绩效目标，组织民营企业家参加商务活动专项业务经费全年预算数为</w:t>
      </w:r>
      <w:r>
        <w:rPr>
          <w:rFonts w:ascii="仿宋" w:hAnsi="仿宋" w:eastAsia="仿宋" w:cs="仿宋"/>
          <w:sz w:val="32"/>
          <w:szCs w:val="40"/>
        </w:rPr>
        <w:t>10</w:t>
      </w:r>
      <w:r>
        <w:rPr>
          <w:rFonts w:hint="eastAsia" w:ascii="仿宋" w:hAnsi="仿宋" w:eastAsia="仿宋" w:cs="仿宋"/>
          <w:sz w:val="32"/>
          <w:szCs w:val="40"/>
        </w:rPr>
        <w:t>万元，执行数为</w:t>
      </w:r>
      <w:r>
        <w:rPr>
          <w:rFonts w:ascii="仿宋" w:hAnsi="仿宋" w:eastAsia="仿宋" w:cs="仿宋"/>
          <w:sz w:val="32"/>
          <w:szCs w:val="40"/>
        </w:rPr>
        <w:t>4.06</w:t>
      </w:r>
      <w:r>
        <w:rPr>
          <w:rFonts w:hint="eastAsia" w:ascii="仿宋" w:hAnsi="仿宋" w:eastAsia="仿宋" w:cs="仿宋"/>
          <w:sz w:val="32"/>
          <w:szCs w:val="40"/>
        </w:rPr>
        <w:t>万元，完成预算的</w:t>
      </w:r>
      <w:r>
        <w:rPr>
          <w:rFonts w:ascii="仿宋" w:hAnsi="仿宋" w:eastAsia="仿宋" w:cs="仿宋"/>
          <w:sz w:val="32"/>
          <w:szCs w:val="40"/>
        </w:rPr>
        <w:t>40.6%</w:t>
      </w:r>
      <w:r>
        <w:rPr>
          <w:rFonts w:hint="eastAsia" w:ascii="仿宋" w:hAnsi="仿宋" w:eastAsia="仿宋" w:cs="仿宋"/>
          <w:sz w:val="32"/>
          <w:szCs w:val="40"/>
        </w:rPr>
        <w:t>。</w:t>
      </w:r>
    </w:p>
    <w:p w14:paraId="51C40E8A">
      <w:pPr>
        <w:ind w:firstLine="640" w:firstLineChars="200"/>
        <w:rPr>
          <w:rFonts w:ascii="仿宋" w:hAnsi="仿宋" w:eastAsia="仿宋" w:cs="仿宋"/>
          <w:sz w:val="32"/>
          <w:szCs w:val="40"/>
        </w:rPr>
      </w:pPr>
      <w:r>
        <w:rPr>
          <w:rFonts w:hint="eastAsia" w:ascii="仿宋" w:hAnsi="仿宋" w:eastAsia="仿宋" w:cs="仿宋"/>
          <w:sz w:val="32"/>
          <w:szCs w:val="40"/>
        </w:rPr>
        <w:t>项目绩效目标完成情况</w:t>
      </w:r>
    </w:p>
    <w:p w14:paraId="6020FE04">
      <w:pPr>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产出指标完成情况分析。</w:t>
      </w:r>
    </w:p>
    <w:p w14:paraId="00B89AFC">
      <w:pPr>
        <w:ind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1</w:t>
      </w:r>
      <w:r>
        <w:rPr>
          <w:rFonts w:hint="eastAsia" w:ascii="仿宋" w:hAnsi="仿宋" w:eastAsia="仿宋" w:cs="仿宋"/>
          <w:sz w:val="32"/>
          <w:szCs w:val="32"/>
        </w:rPr>
        <w:t>）项目完成数量。</w:t>
      </w:r>
    </w:p>
    <w:p w14:paraId="41BB32F8">
      <w:pPr>
        <w:ind w:firstLine="640" w:firstLineChars="200"/>
        <w:rPr>
          <w:rFonts w:ascii="仿宋" w:hAnsi="仿宋" w:eastAsia="仿宋" w:cs="仿宋"/>
          <w:sz w:val="32"/>
          <w:szCs w:val="32"/>
        </w:rPr>
      </w:pPr>
      <w:r>
        <w:rPr>
          <w:rFonts w:hint="eastAsia" w:ascii="仿宋" w:hAnsi="仿宋" w:eastAsia="仿宋" w:cs="仿宋"/>
          <w:sz w:val="32"/>
          <w:szCs w:val="32"/>
        </w:rPr>
        <w:t>截止</w:t>
      </w:r>
      <w:r>
        <w:rPr>
          <w:rFonts w:ascii="仿宋" w:hAnsi="仿宋" w:eastAsia="仿宋" w:cs="仿宋"/>
          <w:sz w:val="32"/>
          <w:szCs w:val="32"/>
        </w:rPr>
        <w:t>2020</w:t>
      </w:r>
      <w:r>
        <w:rPr>
          <w:rFonts w:hint="eastAsia" w:ascii="仿宋" w:hAnsi="仿宋" w:eastAsia="仿宋" w:cs="仿宋"/>
          <w:sz w:val="32"/>
          <w:szCs w:val="32"/>
        </w:rPr>
        <w:t>年</w:t>
      </w:r>
      <w:r>
        <w:rPr>
          <w:rFonts w:ascii="仿宋" w:hAnsi="仿宋" w:eastAsia="仿宋" w:cs="仿宋"/>
          <w:sz w:val="32"/>
          <w:szCs w:val="32"/>
        </w:rPr>
        <w:t>12</w:t>
      </w:r>
      <w:r>
        <w:rPr>
          <w:rFonts w:hint="eastAsia" w:ascii="仿宋" w:hAnsi="仿宋" w:eastAsia="仿宋" w:cs="仿宋"/>
          <w:sz w:val="32"/>
          <w:szCs w:val="32"/>
        </w:rPr>
        <w:t>月</w:t>
      </w:r>
      <w:r>
        <w:rPr>
          <w:rFonts w:ascii="仿宋" w:hAnsi="仿宋" w:eastAsia="仿宋" w:cs="仿宋"/>
          <w:sz w:val="32"/>
          <w:szCs w:val="32"/>
        </w:rPr>
        <w:t>31</w:t>
      </w:r>
      <w:r>
        <w:rPr>
          <w:rFonts w:hint="eastAsia" w:ascii="仿宋" w:hAnsi="仿宋" w:eastAsia="仿宋" w:cs="仿宋"/>
          <w:sz w:val="32"/>
          <w:szCs w:val="32"/>
        </w:rPr>
        <w:t>日，财政拨款工商联工作经费</w:t>
      </w:r>
      <w:r>
        <w:rPr>
          <w:rFonts w:ascii="仿宋" w:hAnsi="仿宋" w:eastAsia="仿宋" w:cs="仿宋"/>
          <w:sz w:val="32"/>
          <w:szCs w:val="32"/>
        </w:rPr>
        <w:t>10</w:t>
      </w:r>
      <w:r>
        <w:rPr>
          <w:rFonts w:hint="eastAsia" w:ascii="仿宋" w:hAnsi="仿宋" w:eastAsia="仿宋" w:cs="仿宋"/>
          <w:sz w:val="32"/>
          <w:szCs w:val="32"/>
        </w:rPr>
        <w:t>万元，经费执行率为</w:t>
      </w:r>
      <w:r>
        <w:rPr>
          <w:rFonts w:ascii="仿宋" w:hAnsi="仿宋" w:eastAsia="仿宋" w:cs="仿宋"/>
          <w:sz w:val="32"/>
          <w:szCs w:val="32"/>
        </w:rPr>
        <w:t>40.6%</w:t>
      </w:r>
      <w:r>
        <w:rPr>
          <w:rFonts w:hint="eastAsia" w:ascii="仿宋" w:hAnsi="仿宋" w:eastAsia="仿宋" w:cs="仿宋"/>
          <w:sz w:val="32"/>
          <w:szCs w:val="32"/>
        </w:rPr>
        <w:t>。</w:t>
      </w:r>
    </w:p>
    <w:p w14:paraId="31643FE8">
      <w:pPr>
        <w:ind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2</w:t>
      </w:r>
      <w:r>
        <w:rPr>
          <w:rFonts w:hint="eastAsia" w:ascii="仿宋" w:hAnsi="仿宋" w:eastAsia="仿宋" w:cs="仿宋"/>
          <w:sz w:val="32"/>
          <w:szCs w:val="32"/>
        </w:rPr>
        <w:t>）项目完成质量。</w:t>
      </w:r>
    </w:p>
    <w:p w14:paraId="60BB89B4">
      <w:pPr>
        <w:ind w:firstLine="640" w:firstLineChars="200"/>
        <w:rPr>
          <w:rFonts w:ascii="仿宋" w:hAnsi="仿宋" w:eastAsia="仿宋" w:cs="仿宋"/>
          <w:sz w:val="32"/>
          <w:szCs w:val="32"/>
        </w:rPr>
      </w:pPr>
      <w:r>
        <w:rPr>
          <w:rFonts w:hint="eastAsia" w:ascii="仿宋" w:hAnsi="仿宋" w:eastAsia="仿宋" w:cs="仿宋"/>
          <w:sz w:val="32"/>
          <w:szCs w:val="32"/>
        </w:rPr>
        <w:t>根据工作所需，工商联工作经费执行情况较好。</w:t>
      </w:r>
    </w:p>
    <w:p w14:paraId="49C6BFEF">
      <w:pPr>
        <w:ind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3</w:t>
      </w:r>
      <w:r>
        <w:rPr>
          <w:rFonts w:hint="eastAsia" w:ascii="仿宋" w:hAnsi="仿宋" w:eastAsia="仿宋" w:cs="仿宋"/>
          <w:sz w:val="32"/>
          <w:szCs w:val="32"/>
        </w:rPr>
        <w:t>）项目实施进度。</w:t>
      </w:r>
    </w:p>
    <w:p w14:paraId="3539DF4D">
      <w:pPr>
        <w:ind w:firstLine="640" w:firstLineChars="200"/>
        <w:rPr>
          <w:rFonts w:ascii="仿宋" w:hAnsi="仿宋" w:eastAsia="仿宋" w:cs="仿宋"/>
          <w:sz w:val="32"/>
          <w:szCs w:val="32"/>
        </w:rPr>
      </w:pPr>
      <w:r>
        <w:rPr>
          <w:rFonts w:hint="eastAsia" w:ascii="仿宋" w:hAnsi="仿宋" w:eastAsia="仿宋" w:cs="仿宋"/>
          <w:sz w:val="32"/>
          <w:szCs w:val="32"/>
        </w:rPr>
        <w:t>明确责任，合理分工，密切协作，为项目顺利实施提供了保障。在工商联全体干部职工的努力下，工商联专项公用经费按预定计划支出，</w:t>
      </w:r>
      <w:r>
        <w:rPr>
          <w:rFonts w:ascii="仿宋" w:hAnsi="仿宋" w:eastAsia="仿宋" w:cs="仿宋"/>
          <w:sz w:val="32"/>
          <w:szCs w:val="32"/>
        </w:rPr>
        <w:t>2020</w:t>
      </w:r>
      <w:r>
        <w:rPr>
          <w:rFonts w:hint="eastAsia" w:ascii="仿宋" w:hAnsi="仿宋" w:eastAsia="仿宋" w:cs="仿宋"/>
          <w:sz w:val="32"/>
          <w:szCs w:val="32"/>
        </w:rPr>
        <w:t>年工商联工作基本完成预期目标。</w:t>
      </w:r>
    </w:p>
    <w:p w14:paraId="5E340D20">
      <w:pPr>
        <w:ind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4</w:t>
      </w:r>
      <w:r>
        <w:rPr>
          <w:rFonts w:hint="eastAsia" w:ascii="仿宋" w:hAnsi="仿宋" w:eastAsia="仿宋" w:cs="仿宋"/>
          <w:sz w:val="32"/>
          <w:szCs w:val="32"/>
        </w:rPr>
        <w:t>）项目成本节约情况。</w:t>
      </w:r>
    </w:p>
    <w:p w14:paraId="1AADAAA9">
      <w:pPr>
        <w:ind w:firstLine="640" w:firstLineChars="200"/>
        <w:rPr>
          <w:rFonts w:ascii="仿宋" w:hAnsi="仿宋" w:eastAsia="仿宋" w:cs="仿宋"/>
          <w:sz w:val="32"/>
          <w:szCs w:val="32"/>
        </w:rPr>
      </w:pPr>
      <w:r>
        <w:rPr>
          <w:rFonts w:ascii="仿宋" w:hAnsi="仿宋" w:eastAsia="仿宋" w:cs="仿宋"/>
          <w:sz w:val="32"/>
          <w:szCs w:val="32"/>
        </w:rPr>
        <w:t>2020</w:t>
      </w:r>
      <w:r>
        <w:rPr>
          <w:rFonts w:hint="eastAsia" w:ascii="仿宋" w:hAnsi="仿宋" w:eastAsia="仿宋" w:cs="仿宋"/>
          <w:sz w:val="32"/>
          <w:szCs w:val="32"/>
        </w:rPr>
        <w:t>年财政拨款工商联工作经费</w:t>
      </w:r>
      <w:r>
        <w:rPr>
          <w:rFonts w:ascii="仿宋" w:hAnsi="仿宋" w:eastAsia="仿宋" w:cs="仿宋"/>
          <w:sz w:val="32"/>
          <w:szCs w:val="32"/>
        </w:rPr>
        <w:t>10</w:t>
      </w:r>
      <w:r>
        <w:rPr>
          <w:rFonts w:hint="eastAsia" w:ascii="仿宋" w:hAnsi="仿宋" w:eastAsia="仿宋" w:cs="仿宋"/>
          <w:sz w:val="32"/>
          <w:szCs w:val="32"/>
        </w:rPr>
        <w:t>万元，完成</w:t>
      </w:r>
      <w:r>
        <w:rPr>
          <w:rFonts w:ascii="仿宋" w:hAnsi="仿宋" w:eastAsia="仿宋" w:cs="仿宋"/>
          <w:sz w:val="32"/>
          <w:szCs w:val="32"/>
        </w:rPr>
        <w:t>4.06</w:t>
      </w:r>
      <w:r>
        <w:rPr>
          <w:rFonts w:hint="eastAsia" w:ascii="仿宋" w:hAnsi="仿宋" w:eastAsia="仿宋" w:cs="仿宋"/>
          <w:sz w:val="32"/>
          <w:szCs w:val="32"/>
        </w:rPr>
        <w:t>万元，成本节约</w:t>
      </w:r>
      <w:r>
        <w:rPr>
          <w:rFonts w:ascii="仿宋" w:hAnsi="仿宋" w:eastAsia="仿宋" w:cs="仿宋"/>
          <w:sz w:val="32"/>
          <w:szCs w:val="32"/>
        </w:rPr>
        <w:t>5.94</w:t>
      </w:r>
      <w:r>
        <w:rPr>
          <w:rFonts w:hint="eastAsia" w:ascii="仿宋" w:hAnsi="仿宋" w:eastAsia="仿宋" w:cs="仿宋"/>
          <w:sz w:val="32"/>
          <w:szCs w:val="32"/>
        </w:rPr>
        <w:t>万元。</w:t>
      </w:r>
    </w:p>
    <w:p w14:paraId="0CE4CDB4">
      <w:pPr>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效益指标完成情况分析。</w:t>
      </w:r>
    </w:p>
    <w:p w14:paraId="5305B377">
      <w:pPr>
        <w:ind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1</w:t>
      </w:r>
      <w:r>
        <w:rPr>
          <w:rFonts w:hint="eastAsia" w:ascii="仿宋" w:hAnsi="仿宋" w:eastAsia="仿宋" w:cs="仿宋"/>
          <w:sz w:val="32"/>
          <w:szCs w:val="32"/>
        </w:rPr>
        <w:t>）项目实施的经济效益分析。</w:t>
      </w:r>
    </w:p>
    <w:p w14:paraId="3F693AA6">
      <w:pPr>
        <w:ind w:firstLine="640" w:firstLineChars="200"/>
        <w:rPr>
          <w:rFonts w:ascii="仿宋" w:hAnsi="仿宋" w:eastAsia="仿宋" w:cs="仿宋"/>
          <w:sz w:val="32"/>
          <w:szCs w:val="32"/>
        </w:rPr>
      </w:pPr>
      <w:r>
        <w:rPr>
          <w:rFonts w:hint="eastAsia" w:ascii="仿宋" w:hAnsi="仿宋" w:eastAsia="仿宋" w:cs="仿宋"/>
          <w:sz w:val="32"/>
          <w:szCs w:val="32"/>
        </w:rPr>
        <w:t>该项目严格控制成本，厉行节约，力求将项目的每一分项目经费都用在恰当的地方。</w:t>
      </w:r>
      <w:r>
        <w:rPr>
          <w:rFonts w:ascii="仿宋" w:hAnsi="仿宋" w:eastAsia="仿宋" w:cs="仿宋"/>
          <w:sz w:val="32"/>
          <w:szCs w:val="32"/>
        </w:rPr>
        <w:t>2020</w:t>
      </w:r>
      <w:r>
        <w:rPr>
          <w:rFonts w:hint="eastAsia" w:ascii="仿宋" w:hAnsi="仿宋" w:eastAsia="仿宋" w:cs="仿宋"/>
          <w:sz w:val="32"/>
          <w:szCs w:val="32"/>
        </w:rPr>
        <w:t>年工商联专项公用经费财政拨款</w:t>
      </w:r>
      <w:r>
        <w:rPr>
          <w:rFonts w:ascii="仿宋" w:hAnsi="仿宋" w:eastAsia="仿宋" w:cs="仿宋"/>
          <w:sz w:val="32"/>
          <w:szCs w:val="32"/>
        </w:rPr>
        <w:t>10</w:t>
      </w:r>
      <w:r>
        <w:rPr>
          <w:rFonts w:hint="eastAsia" w:ascii="仿宋" w:hAnsi="仿宋" w:eastAsia="仿宋" w:cs="仿宋"/>
          <w:sz w:val="32"/>
          <w:szCs w:val="32"/>
        </w:rPr>
        <w:t>万元，实际完成</w:t>
      </w:r>
      <w:r>
        <w:rPr>
          <w:rFonts w:ascii="仿宋" w:hAnsi="仿宋" w:eastAsia="仿宋" w:cs="仿宋"/>
          <w:sz w:val="32"/>
          <w:szCs w:val="32"/>
        </w:rPr>
        <w:t>4.06</w:t>
      </w:r>
      <w:r>
        <w:rPr>
          <w:rFonts w:hint="eastAsia" w:ascii="仿宋" w:hAnsi="仿宋" w:eastAsia="仿宋" w:cs="仿宋"/>
          <w:sz w:val="32"/>
          <w:szCs w:val="32"/>
        </w:rPr>
        <w:t>万元。从项目目标完成情况分析，该项目较好地控制了实施成本，较好地完成了项目支出的任务。</w:t>
      </w:r>
    </w:p>
    <w:p w14:paraId="3B220977">
      <w:pPr>
        <w:ind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2</w:t>
      </w:r>
      <w:r>
        <w:rPr>
          <w:rFonts w:hint="eastAsia" w:ascii="仿宋" w:hAnsi="仿宋" w:eastAsia="仿宋" w:cs="仿宋"/>
          <w:sz w:val="32"/>
          <w:szCs w:val="32"/>
        </w:rPr>
        <w:t>）项目实施的社会效益分析。</w:t>
      </w:r>
    </w:p>
    <w:p w14:paraId="52028A26">
      <w:pPr>
        <w:ind w:firstLine="640" w:firstLineChars="200"/>
        <w:rPr>
          <w:rFonts w:ascii="仿宋" w:hAnsi="仿宋" w:eastAsia="仿宋" w:cs="仿宋"/>
          <w:sz w:val="32"/>
          <w:szCs w:val="32"/>
        </w:rPr>
      </w:pPr>
      <w:r>
        <w:rPr>
          <w:rFonts w:hint="eastAsia" w:ascii="仿宋" w:hAnsi="仿宋" w:eastAsia="仿宋" w:cs="仿宋"/>
          <w:sz w:val="32"/>
          <w:szCs w:val="32"/>
        </w:rPr>
        <w:t>工商联公用经费属于单位的日常工作经费，按照项目用途来分，</w:t>
      </w:r>
      <w:r>
        <w:rPr>
          <w:rFonts w:ascii="仿宋" w:hAnsi="仿宋" w:eastAsia="仿宋" w:cs="仿宋"/>
          <w:sz w:val="32"/>
          <w:szCs w:val="32"/>
        </w:rPr>
        <w:t>2020</w:t>
      </w:r>
      <w:r>
        <w:rPr>
          <w:rFonts w:hint="eastAsia" w:ascii="仿宋" w:hAnsi="仿宋" w:eastAsia="仿宋" w:cs="仿宋"/>
          <w:sz w:val="32"/>
          <w:szCs w:val="32"/>
        </w:rPr>
        <w:t>年工商联工作经费多用于以下几个方面：</w:t>
      </w:r>
    </w:p>
    <w:p w14:paraId="4481CE9B">
      <w:pPr>
        <w:ind w:firstLine="643" w:firstLineChars="200"/>
        <w:jc w:val="left"/>
        <w:rPr>
          <w:rFonts w:ascii="仿宋" w:hAnsi="仿宋" w:eastAsia="仿宋" w:cs="仿宋"/>
          <w:sz w:val="32"/>
          <w:szCs w:val="32"/>
        </w:rPr>
      </w:pPr>
      <w:r>
        <w:rPr>
          <w:rFonts w:hint="eastAsia" w:ascii="仿宋" w:hAnsi="仿宋" w:eastAsia="仿宋" w:cs="仿宋"/>
          <w:b/>
          <w:kern w:val="0"/>
          <w:sz w:val="32"/>
          <w:szCs w:val="32"/>
        </w:rPr>
        <w:t>积极发动爱心企业捐款捐物。</w:t>
      </w:r>
      <w:r>
        <w:rPr>
          <w:rFonts w:hint="eastAsia" w:ascii="仿宋" w:hAnsi="仿宋" w:eastAsia="仿宋" w:cs="仿宋"/>
          <w:sz w:val="32"/>
          <w:szCs w:val="32"/>
        </w:rPr>
        <w:t>为了能早日战胜疫情防控工作，区工商联积极号召广大民营企业、广泛发动爱心人士，积极伸出援助之手，助力我区疫情防控开展捐款捐物活动，同时动员和引导会员企业迅速投入疫情防控工作。在短短一段时间，河北文丰集团、唐山国兴实业集团等</w:t>
      </w:r>
      <w:r>
        <w:rPr>
          <w:rFonts w:ascii="仿宋" w:hAnsi="仿宋" w:eastAsia="仿宋" w:cs="仿宋"/>
          <w:sz w:val="32"/>
          <w:szCs w:val="32"/>
        </w:rPr>
        <w:t>68</w:t>
      </w:r>
      <w:r>
        <w:rPr>
          <w:rFonts w:hint="eastAsia" w:ascii="仿宋" w:hAnsi="仿宋" w:eastAsia="仿宋" w:cs="仿宋"/>
          <w:sz w:val="32"/>
          <w:szCs w:val="32"/>
        </w:rPr>
        <w:t>家民营企业共捐款</w:t>
      </w:r>
      <w:r>
        <w:rPr>
          <w:rFonts w:ascii="仿宋" w:hAnsi="仿宋" w:eastAsia="仿宋" w:cs="仿宋"/>
          <w:sz w:val="32"/>
          <w:szCs w:val="32"/>
        </w:rPr>
        <w:t>673.47</w:t>
      </w:r>
      <w:r>
        <w:rPr>
          <w:rFonts w:hint="eastAsia" w:ascii="仿宋" w:hAnsi="仿宋" w:eastAsia="仿宋" w:cs="仿宋"/>
          <w:sz w:val="32"/>
          <w:szCs w:val="32"/>
        </w:rPr>
        <w:t>万元，捐赠口罩</w:t>
      </w:r>
      <w:r>
        <w:rPr>
          <w:rFonts w:ascii="仿宋" w:hAnsi="仿宋" w:eastAsia="仿宋" w:cs="仿宋"/>
          <w:sz w:val="32"/>
          <w:szCs w:val="32"/>
        </w:rPr>
        <w:t>35000</w:t>
      </w:r>
      <w:r>
        <w:rPr>
          <w:rFonts w:hint="eastAsia" w:ascii="仿宋" w:hAnsi="仿宋" w:eastAsia="仿宋" w:cs="仿宋"/>
          <w:sz w:val="32"/>
          <w:szCs w:val="32"/>
        </w:rPr>
        <w:t>只，消毒液</w:t>
      </w:r>
      <w:r>
        <w:rPr>
          <w:rFonts w:ascii="仿宋" w:hAnsi="仿宋" w:eastAsia="仿宋" w:cs="仿宋"/>
          <w:sz w:val="32"/>
          <w:szCs w:val="32"/>
        </w:rPr>
        <w:t>105.7</w:t>
      </w:r>
      <w:r>
        <w:rPr>
          <w:rFonts w:hint="eastAsia" w:ascii="仿宋" w:hAnsi="仿宋" w:eastAsia="仿宋" w:cs="仿宋"/>
          <w:sz w:val="32"/>
          <w:szCs w:val="32"/>
        </w:rPr>
        <w:t>吨，酒精</w:t>
      </w:r>
      <w:r>
        <w:rPr>
          <w:rFonts w:ascii="仿宋" w:hAnsi="仿宋" w:eastAsia="仿宋" w:cs="仿宋"/>
          <w:sz w:val="32"/>
          <w:szCs w:val="32"/>
        </w:rPr>
        <w:t>34.3</w:t>
      </w:r>
      <w:r>
        <w:rPr>
          <w:rFonts w:hint="eastAsia" w:ascii="仿宋" w:hAnsi="仿宋" w:eastAsia="仿宋" w:cs="仿宋"/>
          <w:sz w:val="32"/>
          <w:szCs w:val="32"/>
        </w:rPr>
        <w:t>吨，还有牛奶、手套、护目镜等其他物资。自疫情防控工作开展以来，区工商联充分发挥组织优势，勇于担当，做好疫情防控的宣传员。</w:t>
      </w:r>
    </w:p>
    <w:p w14:paraId="06CE2FDF">
      <w:pPr>
        <w:ind w:firstLine="643" w:firstLineChars="200"/>
        <w:rPr>
          <w:rFonts w:ascii="仿宋" w:hAnsi="仿宋" w:eastAsia="仿宋" w:cs="仿宋"/>
          <w:sz w:val="32"/>
          <w:szCs w:val="32"/>
        </w:rPr>
      </w:pPr>
      <w:r>
        <w:rPr>
          <w:rFonts w:hint="eastAsia" w:ascii="仿宋" w:hAnsi="仿宋" w:eastAsia="仿宋" w:cs="仿宋"/>
          <w:b/>
          <w:kern w:val="0"/>
          <w:sz w:val="32"/>
          <w:szCs w:val="32"/>
        </w:rPr>
        <w:t>充分利用工商联的优势，积极参与招商活动。</w:t>
      </w:r>
      <w:r>
        <w:rPr>
          <w:rFonts w:hint="eastAsia" w:ascii="仿宋" w:hAnsi="仿宋" w:eastAsia="仿宋" w:cs="仿宋"/>
          <w:sz w:val="32"/>
          <w:szCs w:val="32"/>
        </w:rPr>
        <w:t>截</w:t>
      </w:r>
      <w:r>
        <w:rPr>
          <w:rFonts w:hint="eastAsia" w:ascii="仿宋" w:hAnsi="仿宋" w:eastAsia="仿宋" w:cs="仿宋"/>
          <w:sz w:val="32"/>
          <w:szCs w:val="32"/>
          <w:lang w:val="en-US" w:eastAsia="zh-CN"/>
        </w:rPr>
        <w:t>至</w:t>
      </w:r>
      <w:r>
        <w:rPr>
          <w:rFonts w:hint="eastAsia" w:ascii="仿宋" w:hAnsi="仿宋" w:eastAsia="仿宋" w:cs="仿宋"/>
          <w:sz w:val="32"/>
          <w:szCs w:val="32"/>
        </w:rPr>
        <w:t>目前，我联协助两家企业完成注册：一、中脉远东石油天然气开发有限公司。（中外合资贸易公司，注册资金</w:t>
      </w:r>
      <w:r>
        <w:rPr>
          <w:rFonts w:ascii="仿宋" w:hAnsi="仿宋" w:eastAsia="仿宋" w:cs="仿宋"/>
          <w:sz w:val="32"/>
          <w:szCs w:val="32"/>
        </w:rPr>
        <w:t>3</w:t>
      </w:r>
      <w:r>
        <w:rPr>
          <w:rFonts w:hint="eastAsia" w:ascii="仿宋" w:hAnsi="仿宋" w:eastAsia="仿宋" w:cs="仿宋"/>
          <w:sz w:val="32"/>
          <w:szCs w:val="32"/>
        </w:rPr>
        <w:t>亿欧元，以经营天然气为主）；二、唐山托来多贸易有限公司。（以经营煤炭为主）。</w:t>
      </w:r>
    </w:p>
    <w:p w14:paraId="248C750D">
      <w:pPr>
        <w:ind w:firstLine="640" w:firstLineChars="200"/>
        <w:rPr>
          <w:rFonts w:ascii="仿宋" w:hAnsi="仿宋" w:eastAsia="仿宋" w:cs="仿宋"/>
          <w:sz w:val="32"/>
          <w:szCs w:val="32"/>
        </w:rPr>
      </w:pPr>
      <w:r>
        <w:rPr>
          <w:rFonts w:hint="eastAsia" w:ascii="仿宋" w:hAnsi="仿宋" w:eastAsia="仿宋" w:cs="仿宋"/>
          <w:sz w:val="32"/>
          <w:szCs w:val="32"/>
        </w:rPr>
        <w:t>正在洽谈的项目两个：一、北京奥顺兴粮油有限公司，投资</w:t>
      </w:r>
      <w:r>
        <w:rPr>
          <w:rFonts w:ascii="仿宋" w:hAnsi="仿宋" w:eastAsia="仿宋" w:cs="仿宋"/>
          <w:sz w:val="32"/>
          <w:szCs w:val="32"/>
        </w:rPr>
        <w:t>2</w:t>
      </w:r>
      <w:r>
        <w:rPr>
          <w:rFonts w:hint="eastAsia" w:ascii="仿宋" w:hAnsi="仿宋" w:eastAsia="仿宋" w:cs="仿宋"/>
          <w:sz w:val="32"/>
          <w:szCs w:val="32"/>
        </w:rPr>
        <w:t>亿元的米加工项目。拟在曹妃甸食品产业园区内占地</w:t>
      </w:r>
      <w:r>
        <w:rPr>
          <w:rFonts w:ascii="仿宋" w:hAnsi="仿宋" w:eastAsia="仿宋" w:cs="仿宋"/>
          <w:sz w:val="32"/>
          <w:szCs w:val="32"/>
        </w:rPr>
        <w:t>50</w:t>
      </w:r>
      <w:r>
        <w:rPr>
          <w:rFonts w:hint="eastAsia" w:ascii="仿宋" w:hAnsi="仿宋" w:eastAsia="仿宋" w:cs="仿宋"/>
          <w:sz w:val="32"/>
          <w:szCs w:val="32"/>
        </w:rPr>
        <w:t>亩，目前已进行了选址；二、河北泰能集团投资，</w:t>
      </w:r>
      <w:r>
        <w:rPr>
          <w:rFonts w:ascii="仿宋" w:hAnsi="仿宋" w:eastAsia="仿宋" w:cs="仿宋"/>
          <w:sz w:val="32"/>
          <w:szCs w:val="32"/>
        </w:rPr>
        <w:t>5</w:t>
      </w:r>
      <w:r>
        <w:rPr>
          <w:rFonts w:hint="eastAsia" w:ascii="仿宋" w:hAnsi="仿宋" w:eastAsia="仿宋" w:cs="仿宋"/>
          <w:sz w:val="32"/>
          <w:szCs w:val="32"/>
        </w:rPr>
        <w:t>亿元的</w:t>
      </w:r>
      <w:r>
        <w:rPr>
          <w:rFonts w:ascii="仿宋" w:hAnsi="仿宋" w:eastAsia="仿宋" w:cs="仿宋"/>
          <w:sz w:val="32"/>
          <w:szCs w:val="32"/>
        </w:rPr>
        <w:t>PVC</w:t>
      </w:r>
      <w:r>
        <w:rPr>
          <w:rFonts w:hint="eastAsia" w:ascii="仿宋" w:hAnsi="仿宋" w:eastAsia="仿宋" w:cs="仿宋"/>
          <w:sz w:val="32"/>
          <w:szCs w:val="32"/>
        </w:rPr>
        <w:t>手套原材料加工项目，正在洽谈。我联引入的唐山钢延贸易有限公司，完成了港口贸易额</w:t>
      </w:r>
      <w:r>
        <w:rPr>
          <w:rFonts w:ascii="仿宋" w:hAnsi="仿宋" w:eastAsia="仿宋" w:cs="仿宋"/>
          <w:sz w:val="32"/>
          <w:szCs w:val="32"/>
        </w:rPr>
        <w:t>0.2</w:t>
      </w:r>
      <w:r>
        <w:rPr>
          <w:rFonts w:hint="eastAsia" w:ascii="仿宋" w:hAnsi="仿宋" w:eastAsia="仿宋" w:cs="仿宋"/>
          <w:sz w:val="32"/>
          <w:szCs w:val="32"/>
        </w:rPr>
        <w:t>亿元的全年经济指标。截至目前，我单位完成了</w:t>
      </w:r>
      <w:r>
        <w:rPr>
          <w:rFonts w:ascii="仿宋" w:hAnsi="仿宋" w:eastAsia="仿宋" w:cs="仿宋"/>
          <w:sz w:val="32"/>
          <w:szCs w:val="32"/>
        </w:rPr>
        <w:t>1</w:t>
      </w:r>
      <w:r>
        <w:rPr>
          <w:rFonts w:hint="eastAsia" w:ascii="仿宋" w:hAnsi="仿宋" w:eastAsia="仿宋" w:cs="仿宋"/>
          <w:sz w:val="32"/>
          <w:szCs w:val="32"/>
        </w:rPr>
        <w:t>亿元的招商引资任务。</w:t>
      </w:r>
    </w:p>
    <w:p w14:paraId="6C59D454">
      <w:pPr>
        <w:ind w:firstLine="643" w:firstLineChars="200"/>
        <w:rPr>
          <w:rFonts w:ascii="仿宋" w:hAnsi="仿宋" w:eastAsia="仿宋" w:cs="仿宋"/>
          <w:sz w:val="32"/>
          <w:szCs w:val="32"/>
        </w:rPr>
      </w:pPr>
      <w:r>
        <w:rPr>
          <w:rFonts w:hint="eastAsia" w:ascii="仿宋" w:hAnsi="仿宋" w:eastAsia="仿宋" w:cs="仿宋"/>
          <w:b/>
          <w:kern w:val="0"/>
          <w:sz w:val="32"/>
          <w:szCs w:val="32"/>
        </w:rPr>
        <w:t>积极促进民营企业转型升级。</w:t>
      </w:r>
      <w:r>
        <w:rPr>
          <w:rFonts w:hint="eastAsia" w:ascii="仿宋" w:hAnsi="仿宋" w:eastAsia="仿宋" w:cs="仿宋"/>
          <w:sz w:val="32"/>
          <w:szCs w:val="32"/>
        </w:rPr>
        <w:t>今年以来，我联积极引导和鼓励区域内企业家破除发展瓶颈，积极谋求新发展，经过多方面方努力，实现了一家企业转型升级：唐山建华混凝土有限公司转型升级为唐山本泰建筑工程有限公司。</w:t>
      </w:r>
    </w:p>
    <w:p w14:paraId="5D52F11D">
      <w:pPr>
        <w:ind w:firstLine="643" w:firstLineChars="200"/>
        <w:rPr>
          <w:rFonts w:ascii="仿宋" w:hAnsi="仿宋" w:eastAsia="仿宋" w:cs="仿宋"/>
          <w:sz w:val="32"/>
          <w:szCs w:val="32"/>
        </w:rPr>
      </w:pPr>
      <w:r>
        <w:rPr>
          <w:rFonts w:hint="eastAsia" w:ascii="仿宋" w:hAnsi="仿宋" w:eastAsia="仿宋" w:cs="仿宋"/>
          <w:b/>
          <w:kern w:val="0"/>
          <w:sz w:val="32"/>
          <w:szCs w:val="32"/>
        </w:rPr>
        <w:t>建立两地“友好工商联”。</w:t>
      </w:r>
      <w:r>
        <w:rPr>
          <w:rFonts w:hint="eastAsia" w:ascii="仿宋" w:hAnsi="仿宋" w:eastAsia="仿宋" w:cs="仿宋"/>
          <w:sz w:val="32"/>
          <w:szCs w:val="32"/>
        </w:rPr>
        <w:t>坚持不懈地抓好对外联络工作，到目前为止已签订了两家友好工商联（商会）：昆明工商联和昆明河北唐山商会结为“友好工商联”</w:t>
      </w:r>
    </w:p>
    <w:p w14:paraId="591E869C">
      <w:pPr>
        <w:ind w:firstLine="643" w:firstLineChars="200"/>
        <w:rPr>
          <w:rFonts w:ascii="仿宋" w:hAnsi="仿宋" w:eastAsia="仿宋" w:cs="仿宋"/>
          <w:sz w:val="32"/>
          <w:szCs w:val="32"/>
        </w:rPr>
      </w:pPr>
      <w:r>
        <w:rPr>
          <w:rFonts w:hint="eastAsia" w:ascii="仿宋" w:hAnsi="仿宋" w:eastAsia="仿宋" w:cs="仿宋"/>
          <w:b/>
          <w:kern w:val="0"/>
          <w:sz w:val="32"/>
          <w:szCs w:val="32"/>
        </w:rPr>
        <w:t>持续推进扶贫帮扶工作。</w:t>
      </w:r>
      <w:r>
        <w:rPr>
          <w:rFonts w:hint="eastAsia" w:ascii="仿宋" w:hAnsi="仿宋" w:eastAsia="仿宋" w:cs="仿宋"/>
          <w:sz w:val="32"/>
          <w:szCs w:val="32"/>
        </w:rPr>
        <w:t>今年以来，响应唐山市“百企帮千户”企业结对帮扶行动的号召，按照“脱贫不脱政策、脱贫不脱帮扶、脱贫不脱责任”的要求，我单位积极联系会员企业唐山市爱东农业科技有限公司继续落实各项扶持政策。亲自走访贫困户后，企业将区内建档立卡的贫困户聘任为公司的质量监督员，不定期监督检查公司产品质量。聘期一年，每半年结算一次工资。资金现已支付每户</w:t>
      </w:r>
      <w:r>
        <w:rPr>
          <w:rFonts w:ascii="仿宋" w:hAnsi="仿宋" w:eastAsia="仿宋" w:cs="仿宋"/>
          <w:sz w:val="32"/>
          <w:szCs w:val="32"/>
        </w:rPr>
        <w:t>500</w:t>
      </w:r>
      <w:r>
        <w:rPr>
          <w:rFonts w:hint="eastAsia" w:ascii="仿宋" w:hAnsi="仿宋" w:eastAsia="仿宋" w:cs="仿宋"/>
          <w:sz w:val="32"/>
          <w:szCs w:val="32"/>
        </w:rPr>
        <w:t>元，三户共计</w:t>
      </w:r>
      <w:r>
        <w:rPr>
          <w:rFonts w:ascii="仿宋" w:hAnsi="仿宋" w:eastAsia="仿宋" w:cs="仿宋"/>
          <w:sz w:val="32"/>
          <w:szCs w:val="32"/>
        </w:rPr>
        <w:t>1500</w:t>
      </w:r>
      <w:r>
        <w:rPr>
          <w:rFonts w:hint="eastAsia" w:ascii="仿宋" w:hAnsi="仿宋" w:eastAsia="仿宋" w:cs="仿宋"/>
          <w:sz w:val="32"/>
          <w:szCs w:val="32"/>
        </w:rPr>
        <w:t>元。截</w:t>
      </w:r>
      <w:r>
        <w:rPr>
          <w:rFonts w:hint="eastAsia" w:ascii="仿宋" w:hAnsi="仿宋" w:eastAsia="仿宋" w:cs="仿宋"/>
          <w:sz w:val="32"/>
          <w:szCs w:val="32"/>
          <w:lang w:val="en-US" w:eastAsia="zh-CN"/>
        </w:rPr>
        <w:t>至</w:t>
      </w:r>
      <w:r>
        <w:rPr>
          <w:rFonts w:hint="eastAsia" w:ascii="仿宋" w:hAnsi="仿宋" w:eastAsia="仿宋" w:cs="仿宋"/>
          <w:sz w:val="32"/>
          <w:szCs w:val="32"/>
        </w:rPr>
        <w:t>目前，上半年帮扶任务按时间节点已完成。确保了贫困户稳定、持续脱贫，切实起到了促进贫困户增收的作用。</w:t>
      </w:r>
    </w:p>
    <w:p w14:paraId="6CC28C74">
      <w:pPr>
        <w:ind w:firstLine="640" w:firstLineChars="200"/>
        <w:rPr>
          <w:rFonts w:ascii="仿宋" w:hAnsi="仿宋" w:eastAsia="仿宋" w:cs="仿宋"/>
          <w:sz w:val="32"/>
          <w:szCs w:val="32"/>
        </w:rPr>
      </w:pPr>
      <w:r>
        <w:rPr>
          <w:rFonts w:hint="eastAsia" w:ascii="仿宋" w:hAnsi="仿宋" w:eastAsia="仿宋" w:cs="仿宋"/>
          <w:sz w:val="32"/>
          <w:szCs w:val="32"/>
        </w:rPr>
        <w:t>同时，我联结合区扶贫办筛选了区内十二个场镇二十五个村二十八户相对困难户进行企业帮扶。截</w:t>
      </w:r>
      <w:r>
        <w:rPr>
          <w:rFonts w:hint="eastAsia" w:ascii="仿宋" w:hAnsi="仿宋" w:eastAsia="仿宋" w:cs="仿宋"/>
          <w:sz w:val="32"/>
          <w:szCs w:val="32"/>
          <w:lang w:val="en-US" w:eastAsia="zh-CN"/>
        </w:rPr>
        <w:t>至</w:t>
      </w:r>
      <w:r>
        <w:rPr>
          <w:rFonts w:hint="eastAsia" w:ascii="仿宋" w:hAnsi="仿宋" w:eastAsia="仿宋" w:cs="仿宋"/>
          <w:sz w:val="32"/>
          <w:szCs w:val="32"/>
        </w:rPr>
        <w:t>目前，我联已联络一些会员企业正积极协调动员企业加强扶贫帮扶工作的推介宣传。结合疫情现状，分批联络企业与困难户对接。下一步，将视疫情情况，组织现场观摩，经验交流，引导企业发挥人才、资金、技术、管理等方面的优势对口帮扶和带动困难户增收</w:t>
      </w:r>
      <w:r>
        <w:rPr>
          <w:rFonts w:ascii="仿宋" w:hAnsi="仿宋" w:eastAsia="仿宋" w:cs="仿宋"/>
          <w:sz w:val="32"/>
          <w:szCs w:val="32"/>
        </w:rPr>
        <w:t>.</w:t>
      </w:r>
    </w:p>
    <w:p w14:paraId="4EDE7882">
      <w:pPr>
        <w:spacing w:line="570" w:lineRule="exact"/>
        <w:ind w:firstLine="643" w:firstLineChars="200"/>
        <w:rPr>
          <w:rFonts w:ascii="仿宋" w:hAnsi="仿宋" w:eastAsia="仿宋" w:cs="仿宋"/>
          <w:b/>
          <w:sz w:val="32"/>
          <w:szCs w:val="40"/>
        </w:rPr>
      </w:pPr>
      <w:r>
        <w:rPr>
          <w:rFonts w:hint="eastAsia" w:ascii="仿宋" w:hAnsi="仿宋" w:eastAsia="仿宋" w:cs="仿宋"/>
          <w:b/>
          <w:sz w:val="32"/>
          <w:szCs w:val="40"/>
        </w:rPr>
        <w:t>发现的主要问题及原因</w:t>
      </w:r>
    </w:p>
    <w:p w14:paraId="086ED2AE">
      <w:pPr>
        <w:spacing w:line="570" w:lineRule="exact"/>
        <w:ind w:firstLine="640" w:firstLineChars="200"/>
        <w:rPr>
          <w:rFonts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rPr>
        <w:t>　</w:t>
      </w:r>
      <w:r>
        <w:rPr>
          <w:rFonts w:ascii="仿宋" w:hAnsi="仿宋" w:eastAsia="仿宋" w:cs="仿宋"/>
          <w:color w:val="2B2B2B"/>
          <w:sz w:val="32"/>
          <w:szCs w:val="32"/>
          <w:shd w:val="clear" w:color="auto" w:fill="FFFFFF"/>
        </w:rPr>
        <w:t>1.</w:t>
      </w:r>
      <w:r>
        <w:rPr>
          <w:rFonts w:hint="eastAsia" w:ascii="仿宋" w:hAnsi="仿宋" w:eastAsia="仿宋" w:cs="仿宋"/>
          <w:color w:val="2B2B2B"/>
          <w:sz w:val="32"/>
          <w:szCs w:val="32"/>
          <w:shd w:val="clear" w:color="auto" w:fill="FFFFFF"/>
        </w:rPr>
        <w:t>项目设定的绩效目标不够合理。维护机构正常运转的业务费主要用于日常消耗，很难产生经济效益。</w:t>
      </w:r>
    </w:p>
    <w:p w14:paraId="739C1898">
      <w:pPr>
        <w:spacing w:line="570" w:lineRule="exact"/>
        <w:ind w:firstLine="640" w:firstLineChars="200"/>
        <w:rPr>
          <w:rFonts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rPr>
        <w:t>　</w:t>
      </w:r>
      <w:r>
        <w:rPr>
          <w:rFonts w:ascii="仿宋" w:hAnsi="仿宋" w:eastAsia="仿宋" w:cs="仿宋"/>
          <w:color w:val="2B2B2B"/>
          <w:sz w:val="32"/>
          <w:szCs w:val="32"/>
          <w:shd w:val="clear" w:color="auto" w:fill="FFFFFF"/>
        </w:rPr>
        <w:t>2.</w:t>
      </w:r>
      <w:r>
        <w:rPr>
          <w:rFonts w:hint="eastAsia" w:ascii="仿宋" w:hAnsi="仿宋" w:eastAsia="仿宋" w:cs="仿宋"/>
          <w:color w:val="2B2B2B"/>
          <w:sz w:val="32"/>
          <w:szCs w:val="32"/>
          <w:shd w:val="clear" w:color="auto" w:fill="FFFFFF"/>
        </w:rPr>
        <w:t>绩效评价指标没有一个共性指标库，特别是效益指标方面。</w:t>
      </w:r>
    </w:p>
    <w:p w14:paraId="73F59342">
      <w:pPr>
        <w:spacing w:line="570" w:lineRule="exact"/>
        <w:ind w:firstLine="640" w:firstLineChars="200"/>
        <w:rPr>
          <w:rFonts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rPr>
        <w:t>　</w:t>
      </w:r>
      <w:r>
        <w:rPr>
          <w:rFonts w:ascii="仿宋" w:hAnsi="仿宋" w:eastAsia="仿宋" w:cs="仿宋"/>
          <w:color w:val="2B2B2B"/>
          <w:sz w:val="32"/>
          <w:szCs w:val="32"/>
          <w:shd w:val="clear" w:color="auto" w:fill="FFFFFF"/>
        </w:rPr>
        <w:t>3.</w:t>
      </w:r>
      <w:r>
        <w:rPr>
          <w:rFonts w:hint="eastAsia" w:ascii="仿宋" w:hAnsi="仿宋" w:eastAsia="仿宋" w:cs="仿宋"/>
          <w:color w:val="2B2B2B"/>
          <w:sz w:val="32"/>
          <w:szCs w:val="32"/>
          <w:shd w:val="clear" w:color="auto" w:fill="FFFFFF"/>
        </w:rPr>
        <w:t>尽量合理设定项目绩效目标，使绩效目标能够完全反映专项资金的投入产出和效益。</w:t>
      </w:r>
    </w:p>
    <w:p w14:paraId="0586613A">
      <w:pPr>
        <w:spacing w:line="570" w:lineRule="exact"/>
        <w:ind w:firstLine="640" w:firstLineChars="200"/>
        <w:rPr>
          <w:rFonts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rPr>
        <w:t>　</w:t>
      </w:r>
      <w:r>
        <w:rPr>
          <w:rFonts w:ascii="仿宋" w:hAnsi="仿宋" w:eastAsia="仿宋" w:cs="仿宋"/>
          <w:color w:val="2B2B2B"/>
          <w:sz w:val="32"/>
          <w:szCs w:val="32"/>
          <w:shd w:val="clear" w:color="auto" w:fill="FFFFFF"/>
        </w:rPr>
        <w:t>4.</w:t>
      </w:r>
      <w:r>
        <w:rPr>
          <w:rFonts w:hint="eastAsia" w:ascii="仿宋" w:hAnsi="仿宋" w:eastAsia="仿宋" w:cs="仿宋"/>
          <w:color w:val="2B2B2B"/>
          <w:sz w:val="32"/>
          <w:szCs w:val="32"/>
          <w:shd w:val="clear" w:color="auto" w:fill="FFFFFF"/>
        </w:rPr>
        <w:t>对项目评价中反映出的不足，要整改完善。</w:t>
      </w:r>
    </w:p>
    <w:p w14:paraId="7DECC630">
      <w:pPr>
        <w:spacing w:line="570" w:lineRule="exact"/>
        <w:ind w:firstLine="640" w:firstLineChars="200"/>
        <w:rPr>
          <w:rFonts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rPr>
        <w:t>　</w:t>
      </w:r>
      <w:r>
        <w:rPr>
          <w:rFonts w:ascii="仿宋" w:hAnsi="仿宋" w:eastAsia="仿宋" w:cs="仿宋"/>
          <w:color w:val="2B2B2B"/>
          <w:sz w:val="32"/>
          <w:szCs w:val="32"/>
          <w:shd w:val="clear" w:color="auto" w:fill="FFFFFF"/>
        </w:rPr>
        <w:t>5.</w:t>
      </w:r>
      <w:r>
        <w:rPr>
          <w:rFonts w:hint="eastAsia" w:ascii="仿宋" w:hAnsi="仿宋" w:eastAsia="仿宋" w:cs="仿宋"/>
          <w:color w:val="2B2B2B"/>
          <w:sz w:val="32"/>
          <w:szCs w:val="32"/>
          <w:shd w:val="clear" w:color="auto" w:fill="FFFFFF"/>
        </w:rPr>
        <w:t>加强绩效管理培训，提高绩效工作水平。</w:t>
      </w:r>
    </w:p>
    <w:p w14:paraId="025E4156">
      <w:pPr>
        <w:spacing w:line="570" w:lineRule="exact"/>
        <w:ind w:firstLine="643" w:firstLineChars="200"/>
        <w:rPr>
          <w:rFonts w:ascii="仿宋" w:hAnsi="仿宋" w:eastAsia="仿宋" w:cs="仿宋"/>
          <w:b/>
          <w:color w:val="2B2B2B"/>
          <w:sz w:val="32"/>
          <w:szCs w:val="32"/>
          <w:shd w:val="clear" w:color="auto" w:fill="FFFFFF"/>
        </w:rPr>
      </w:pPr>
      <w:r>
        <w:rPr>
          <w:rFonts w:hint="eastAsia" w:ascii="仿宋" w:hAnsi="仿宋" w:eastAsia="仿宋" w:cs="仿宋"/>
          <w:b/>
          <w:sz w:val="32"/>
          <w:szCs w:val="40"/>
        </w:rPr>
        <w:t>下一步改进措施</w:t>
      </w:r>
    </w:p>
    <w:p w14:paraId="0934A2D5">
      <w:pPr>
        <w:spacing w:line="570" w:lineRule="exact"/>
        <w:ind w:firstLine="640" w:firstLineChars="200"/>
        <w:rPr>
          <w:rFonts w:ascii="仿宋" w:hAnsi="仿宋" w:eastAsia="仿宋" w:cs="仿宋"/>
          <w:color w:val="2B2B2B"/>
          <w:sz w:val="32"/>
          <w:szCs w:val="32"/>
          <w:shd w:val="clear" w:color="auto" w:fill="FFFFFF"/>
        </w:rPr>
      </w:pPr>
      <w:r>
        <w:rPr>
          <w:rFonts w:ascii="仿宋" w:hAnsi="仿宋" w:eastAsia="仿宋" w:cs="仿宋"/>
          <w:color w:val="2B2B2B"/>
          <w:sz w:val="32"/>
          <w:szCs w:val="32"/>
          <w:shd w:val="clear" w:color="auto" w:fill="FFFFFF"/>
        </w:rPr>
        <w:t>1</w:t>
      </w:r>
      <w:r>
        <w:rPr>
          <w:rFonts w:hint="eastAsia" w:ascii="仿宋" w:hAnsi="仿宋" w:eastAsia="仿宋" w:cs="仿宋"/>
          <w:color w:val="2B2B2B"/>
          <w:sz w:val="32"/>
          <w:szCs w:val="32"/>
          <w:shd w:val="clear" w:color="auto" w:fill="FFFFFF"/>
        </w:rPr>
        <w:t>、加强组织领导。要加强对项目工作的全面领导，便于及时发现项目运行过程中出现的问题并加以改进。工商联严格按照项目管理制度及财务管理制度实施，加强项目管理和监督，确保项目实施规范。</w:t>
      </w:r>
    </w:p>
    <w:p w14:paraId="628BBA77">
      <w:pPr>
        <w:spacing w:line="570" w:lineRule="exact"/>
        <w:ind w:firstLine="640" w:firstLineChars="200"/>
        <w:rPr>
          <w:rFonts w:ascii="仿宋" w:hAnsi="仿宋" w:eastAsia="仿宋" w:cs="仿宋"/>
          <w:color w:val="2B2B2B"/>
          <w:sz w:val="32"/>
          <w:szCs w:val="32"/>
          <w:shd w:val="clear" w:color="auto" w:fill="FFFFFF"/>
        </w:rPr>
      </w:pPr>
      <w:r>
        <w:rPr>
          <w:rFonts w:ascii="仿宋" w:hAnsi="仿宋" w:eastAsia="仿宋" w:cs="仿宋"/>
          <w:color w:val="2B2B2B"/>
          <w:sz w:val="32"/>
          <w:szCs w:val="32"/>
          <w:shd w:val="clear" w:color="auto" w:fill="FFFFFF"/>
        </w:rPr>
        <w:t>2</w:t>
      </w:r>
      <w:r>
        <w:rPr>
          <w:rFonts w:hint="eastAsia" w:ascii="仿宋" w:hAnsi="仿宋" w:eastAsia="仿宋" w:cs="仿宋"/>
          <w:color w:val="2B2B2B"/>
          <w:sz w:val="32"/>
          <w:szCs w:val="32"/>
          <w:shd w:val="clear" w:color="auto" w:fill="FFFFFF"/>
        </w:rPr>
        <w:t>、专款专用。严格按项目规范要求，做到专款专用，确保项目工作顺利开展。项目内所有支出都由报账员把关，再经分管领导审核，最后由主要领导复审。尤其是在“三公”经费支出上，我们贯彻落实上级有关精神，严格控制“三公”</w:t>
      </w:r>
      <w:r>
        <w:rPr>
          <w:rFonts w:hint="eastAsia" w:ascii="仿宋" w:hAnsi="仿宋" w:eastAsia="仿宋" w:cs="仿宋"/>
          <w:color w:val="2B2B2B"/>
          <w:sz w:val="32"/>
          <w:szCs w:val="32"/>
          <w:shd w:val="clear" w:color="auto" w:fill="FFFFFF"/>
          <w:lang w:val="en-US" w:eastAsia="zh-CN"/>
        </w:rPr>
        <w:t>经费</w:t>
      </w:r>
      <w:r>
        <w:rPr>
          <w:rFonts w:hint="eastAsia" w:ascii="仿宋" w:hAnsi="仿宋" w:eastAsia="仿宋" w:cs="仿宋"/>
          <w:color w:val="2B2B2B"/>
          <w:sz w:val="32"/>
          <w:szCs w:val="32"/>
          <w:shd w:val="clear" w:color="auto" w:fill="FFFFFF"/>
        </w:rPr>
        <w:t>支出，保证专款专用，无截留、无挪用等现象，取得了良好效果。</w:t>
      </w:r>
    </w:p>
    <w:p w14:paraId="1333331D">
      <w:pPr>
        <w:spacing w:line="570" w:lineRule="exact"/>
        <w:ind w:firstLine="640" w:firstLineChars="200"/>
        <w:rPr>
          <w:rFonts w:ascii="仿宋" w:hAnsi="仿宋" w:eastAsia="仿宋" w:cs="仿宋"/>
          <w:color w:val="2B2B2B"/>
          <w:sz w:val="32"/>
          <w:szCs w:val="32"/>
          <w:shd w:val="clear" w:color="auto" w:fill="FFFFFF"/>
        </w:rPr>
      </w:pPr>
      <w:r>
        <w:rPr>
          <w:rFonts w:ascii="仿宋" w:hAnsi="仿宋" w:eastAsia="仿宋" w:cs="仿宋"/>
          <w:color w:val="2B2B2B"/>
          <w:sz w:val="32"/>
          <w:szCs w:val="32"/>
          <w:shd w:val="clear" w:color="auto" w:fill="FFFFFF"/>
        </w:rPr>
        <w:t>3</w:t>
      </w:r>
      <w:r>
        <w:rPr>
          <w:rFonts w:hint="eastAsia" w:ascii="仿宋" w:hAnsi="仿宋" w:eastAsia="仿宋" w:cs="仿宋"/>
          <w:color w:val="2B2B2B"/>
          <w:sz w:val="32"/>
          <w:szCs w:val="32"/>
          <w:shd w:val="clear" w:color="auto" w:fill="FFFFFF"/>
        </w:rPr>
        <w:t>、加强监督。对日常工作加强规范和监督，防止在项目执行过程中出现偏差。</w:t>
      </w:r>
    </w:p>
    <w:p w14:paraId="63D0B95D">
      <w:pPr>
        <w:ind w:firstLine="640" w:firstLineChars="200"/>
        <w:rPr>
          <w:rFonts w:ascii="仿宋" w:hAnsi="仿宋" w:eastAsia="仿宋" w:cs="仿宋"/>
          <w:sz w:val="32"/>
          <w:szCs w:val="32"/>
        </w:rPr>
      </w:pPr>
      <w:r>
        <w:rPr>
          <w:rFonts w:hint="eastAsia" w:ascii="仿宋" w:hAnsi="仿宋" w:eastAsia="仿宋" w:cs="仿宋"/>
          <w:sz w:val="32"/>
          <w:szCs w:val="32"/>
        </w:rPr>
        <w:t>按照国家政策法规规定，结合本部门的实际情况，建立健全了财务管理制度和约束机制，依法、有效地使用财政资金，提高财政资金使用效率，合理分配人、财、物，完成了部门职能目标，实现了较高的工作效率和支出绩效。</w:t>
      </w:r>
    </w:p>
    <w:p w14:paraId="12611C22">
      <w:pPr>
        <w:numPr>
          <w:ilvl w:val="0"/>
          <w:numId w:val="3"/>
        </w:num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财政评价项目绩效评价结果</w:t>
      </w:r>
    </w:p>
    <w:p w14:paraId="5C981A88">
      <w:pPr>
        <w:adjustRightInd w:val="0"/>
        <w:snapToGrid w:val="0"/>
        <w:spacing w:line="580" w:lineRule="exact"/>
        <w:ind w:firstLine="640" w:firstLineChars="200"/>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无</w:t>
      </w:r>
    </w:p>
    <w:p w14:paraId="5F085AC6">
      <w:pPr>
        <w:adjustRightInd w:val="0"/>
        <w:snapToGrid w:val="0"/>
        <w:spacing w:line="580" w:lineRule="exact"/>
        <w:ind w:firstLine="640" w:firstLineChars="200"/>
        <w:rPr>
          <w:rFonts w:hint="eastAsia" w:ascii="仿宋" w:hAnsi="仿宋" w:eastAsia="仿宋" w:cs="仿宋"/>
          <w:sz w:val="32"/>
          <w:szCs w:val="40"/>
          <w:lang w:val="en-US" w:eastAsia="zh-CN"/>
        </w:rPr>
      </w:pPr>
    </w:p>
    <w:p w14:paraId="602D337E">
      <w:pPr>
        <w:adjustRightInd w:val="0"/>
        <w:snapToGrid w:val="0"/>
        <w:spacing w:line="580" w:lineRule="exact"/>
        <w:ind w:firstLine="640" w:firstLineChars="200"/>
        <w:rPr>
          <w:rFonts w:hint="eastAsia" w:ascii="仿宋" w:hAnsi="仿宋" w:eastAsia="仿宋" w:cs="仿宋"/>
          <w:sz w:val="32"/>
          <w:szCs w:val="40"/>
          <w:lang w:val="en-US" w:eastAsia="zh-CN"/>
        </w:rPr>
      </w:pPr>
    </w:p>
    <w:p w14:paraId="39AD12AE">
      <w:pPr>
        <w:adjustRightInd w:val="0"/>
        <w:snapToGrid w:val="0"/>
        <w:spacing w:line="580" w:lineRule="exact"/>
        <w:ind w:firstLine="640" w:firstLineChars="200"/>
        <w:rPr>
          <w:rFonts w:hint="eastAsia" w:ascii="仿宋" w:hAnsi="仿宋" w:eastAsia="仿宋" w:cs="仿宋"/>
          <w:sz w:val="32"/>
          <w:szCs w:val="40"/>
          <w:lang w:val="en-US" w:eastAsia="zh-CN"/>
        </w:rPr>
      </w:pPr>
    </w:p>
    <w:p w14:paraId="3E094ABE">
      <w:pPr>
        <w:adjustRightInd w:val="0"/>
        <w:snapToGrid w:val="0"/>
        <w:spacing w:line="580" w:lineRule="exact"/>
        <w:ind w:firstLine="640" w:firstLineChars="200"/>
        <w:rPr>
          <w:rFonts w:ascii="仿宋" w:hAnsi="仿宋" w:eastAsia="仿宋" w:cs="仿宋"/>
          <w:sz w:val="32"/>
          <w:szCs w:val="40"/>
        </w:rPr>
      </w:pPr>
    </w:p>
    <w:tbl>
      <w:tblPr>
        <w:tblStyle w:val="6"/>
        <w:tblW w:w="9600" w:type="dxa"/>
        <w:tblInd w:w="93" w:type="dxa"/>
        <w:tblLayout w:type="autofit"/>
        <w:tblCellMar>
          <w:top w:w="0" w:type="dxa"/>
          <w:left w:w="108" w:type="dxa"/>
          <w:bottom w:w="0" w:type="dxa"/>
          <w:right w:w="108" w:type="dxa"/>
        </w:tblCellMar>
      </w:tblPr>
      <w:tblGrid>
        <w:gridCol w:w="1027"/>
        <w:gridCol w:w="2110"/>
        <w:gridCol w:w="892"/>
        <w:gridCol w:w="926"/>
        <w:gridCol w:w="1335"/>
        <w:gridCol w:w="1099"/>
        <w:gridCol w:w="990"/>
        <w:gridCol w:w="1221"/>
      </w:tblGrid>
      <w:tr w14:paraId="752F8B9A">
        <w:tblPrEx>
          <w:tblCellMar>
            <w:top w:w="0" w:type="dxa"/>
            <w:left w:w="108" w:type="dxa"/>
            <w:bottom w:w="0" w:type="dxa"/>
            <w:right w:w="108" w:type="dxa"/>
          </w:tblCellMar>
        </w:tblPrEx>
        <w:trPr>
          <w:trHeight w:val="720" w:hRule="atLeast"/>
        </w:trPr>
        <w:tc>
          <w:tcPr>
            <w:tcW w:w="9600" w:type="dxa"/>
            <w:gridSpan w:val="8"/>
            <w:tcBorders>
              <w:top w:val="nil"/>
              <w:left w:val="nil"/>
              <w:bottom w:val="nil"/>
              <w:right w:val="nil"/>
            </w:tcBorders>
            <w:noWrap/>
            <w:vAlign w:val="bottom"/>
          </w:tcPr>
          <w:p w14:paraId="13ABF048">
            <w:pPr>
              <w:widowControl/>
              <w:jc w:val="center"/>
              <w:rPr>
                <w:rFonts w:ascii="方正小标宋_GBK" w:hAnsi="宋体" w:eastAsia="方正小标宋_GBK" w:cs="宋体"/>
                <w:color w:val="000000"/>
                <w:kern w:val="0"/>
                <w:sz w:val="40"/>
                <w:szCs w:val="40"/>
              </w:rPr>
            </w:pPr>
            <w:r>
              <w:rPr>
                <w:rFonts w:hint="eastAsia" w:ascii="方正小标宋_GBK" w:hAnsi="宋体" w:eastAsia="方正小标宋_GBK" w:cs="宋体"/>
                <w:color w:val="000000"/>
                <w:kern w:val="0"/>
                <w:sz w:val="40"/>
                <w:szCs w:val="40"/>
              </w:rPr>
              <w:t>工商联项目支出绩效自评表</w:t>
            </w:r>
          </w:p>
        </w:tc>
      </w:tr>
      <w:tr w14:paraId="176FC94D">
        <w:tblPrEx>
          <w:tblCellMar>
            <w:top w:w="0" w:type="dxa"/>
            <w:left w:w="108" w:type="dxa"/>
            <w:bottom w:w="0" w:type="dxa"/>
            <w:right w:w="108" w:type="dxa"/>
          </w:tblCellMar>
        </w:tblPrEx>
        <w:trPr>
          <w:trHeight w:val="285" w:hRule="atLeast"/>
        </w:trPr>
        <w:tc>
          <w:tcPr>
            <w:tcW w:w="1027" w:type="dxa"/>
            <w:tcBorders>
              <w:top w:val="nil"/>
              <w:left w:val="nil"/>
              <w:bottom w:val="nil"/>
              <w:right w:val="nil"/>
            </w:tcBorders>
            <w:noWrap/>
            <w:vAlign w:val="bottom"/>
          </w:tcPr>
          <w:p w14:paraId="774429B7">
            <w:pPr>
              <w:widowControl/>
              <w:jc w:val="left"/>
              <w:rPr>
                <w:rFonts w:ascii="宋体" w:cs="宋体"/>
                <w:color w:val="000000"/>
                <w:kern w:val="0"/>
                <w:sz w:val="22"/>
                <w:szCs w:val="22"/>
              </w:rPr>
            </w:pPr>
          </w:p>
        </w:tc>
        <w:tc>
          <w:tcPr>
            <w:tcW w:w="2110" w:type="dxa"/>
            <w:tcBorders>
              <w:top w:val="nil"/>
              <w:left w:val="nil"/>
              <w:bottom w:val="nil"/>
              <w:right w:val="nil"/>
            </w:tcBorders>
            <w:noWrap/>
            <w:vAlign w:val="center"/>
          </w:tcPr>
          <w:p w14:paraId="77142708">
            <w:pPr>
              <w:widowControl/>
              <w:jc w:val="left"/>
              <w:rPr>
                <w:rFonts w:ascii="宋体" w:cs="宋体"/>
                <w:kern w:val="0"/>
                <w:sz w:val="24"/>
              </w:rPr>
            </w:pPr>
          </w:p>
        </w:tc>
        <w:tc>
          <w:tcPr>
            <w:tcW w:w="892" w:type="dxa"/>
            <w:tcBorders>
              <w:top w:val="nil"/>
              <w:left w:val="nil"/>
              <w:bottom w:val="nil"/>
              <w:right w:val="nil"/>
            </w:tcBorders>
            <w:noWrap/>
            <w:vAlign w:val="center"/>
          </w:tcPr>
          <w:p w14:paraId="3E914490">
            <w:pPr>
              <w:widowControl/>
              <w:jc w:val="left"/>
              <w:rPr>
                <w:rFonts w:ascii="宋体" w:cs="宋体"/>
                <w:kern w:val="0"/>
                <w:sz w:val="24"/>
              </w:rPr>
            </w:pPr>
          </w:p>
        </w:tc>
        <w:tc>
          <w:tcPr>
            <w:tcW w:w="926" w:type="dxa"/>
            <w:tcBorders>
              <w:top w:val="nil"/>
              <w:left w:val="nil"/>
              <w:bottom w:val="nil"/>
              <w:right w:val="nil"/>
            </w:tcBorders>
            <w:noWrap/>
            <w:vAlign w:val="center"/>
          </w:tcPr>
          <w:p w14:paraId="424CE77F">
            <w:pPr>
              <w:widowControl/>
              <w:jc w:val="left"/>
              <w:rPr>
                <w:rFonts w:ascii="宋体" w:cs="宋体"/>
                <w:kern w:val="0"/>
                <w:sz w:val="24"/>
              </w:rPr>
            </w:pPr>
          </w:p>
        </w:tc>
        <w:tc>
          <w:tcPr>
            <w:tcW w:w="1335" w:type="dxa"/>
            <w:tcBorders>
              <w:top w:val="nil"/>
              <w:left w:val="nil"/>
              <w:bottom w:val="nil"/>
              <w:right w:val="nil"/>
            </w:tcBorders>
            <w:noWrap/>
            <w:vAlign w:val="center"/>
          </w:tcPr>
          <w:p w14:paraId="61E0DF12">
            <w:pPr>
              <w:widowControl/>
              <w:jc w:val="left"/>
              <w:rPr>
                <w:rFonts w:ascii="宋体" w:cs="宋体"/>
                <w:kern w:val="0"/>
                <w:sz w:val="24"/>
              </w:rPr>
            </w:pPr>
          </w:p>
        </w:tc>
        <w:tc>
          <w:tcPr>
            <w:tcW w:w="1099" w:type="dxa"/>
            <w:tcBorders>
              <w:top w:val="nil"/>
              <w:left w:val="nil"/>
              <w:bottom w:val="nil"/>
              <w:right w:val="nil"/>
            </w:tcBorders>
            <w:noWrap/>
            <w:vAlign w:val="center"/>
          </w:tcPr>
          <w:p w14:paraId="660E7800">
            <w:pPr>
              <w:widowControl/>
              <w:jc w:val="left"/>
              <w:rPr>
                <w:rFonts w:ascii="宋体" w:cs="宋体"/>
                <w:kern w:val="0"/>
                <w:sz w:val="24"/>
              </w:rPr>
            </w:pPr>
          </w:p>
        </w:tc>
        <w:tc>
          <w:tcPr>
            <w:tcW w:w="990" w:type="dxa"/>
            <w:tcBorders>
              <w:top w:val="nil"/>
              <w:left w:val="nil"/>
              <w:bottom w:val="nil"/>
              <w:right w:val="nil"/>
            </w:tcBorders>
            <w:noWrap/>
            <w:vAlign w:val="center"/>
          </w:tcPr>
          <w:p w14:paraId="1544BFF4">
            <w:pPr>
              <w:widowControl/>
              <w:jc w:val="left"/>
              <w:rPr>
                <w:rFonts w:ascii="宋体" w:cs="宋体"/>
                <w:kern w:val="0"/>
                <w:sz w:val="24"/>
              </w:rPr>
            </w:pPr>
          </w:p>
        </w:tc>
        <w:tc>
          <w:tcPr>
            <w:tcW w:w="1221" w:type="dxa"/>
            <w:tcBorders>
              <w:top w:val="nil"/>
              <w:left w:val="nil"/>
              <w:bottom w:val="nil"/>
              <w:right w:val="nil"/>
            </w:tcBorders>
            <w:noWrap/>
            <w:vAlign w:val="center"/>
          </w:tcPr>
          <w:p w14:paraId="0B1499D8">
            <w:pPr>
              <w:widowControl/>
              <w:jc w:val="left"/>
              <w:rPr>
                <w:rFonts w:ascii="宋体" w:cs="宋体"/>
                <w:kern w:val="0"/>
                <w:sz w:val="24"/>
              </w:rPr>
            </w:pPr>
          </w:p>
        </w:tc>
      </w:tr>
      <w:tr w14:paraId="36558757">
        <w:tblPrEx>
          <w:tblCellMar>
            <w:top w:w="0" w:type="dxa"/>
            <w:left w:w="108" w:type="dxa"/>
            <w:bottom w:w="0" w:type="dxa"/>
            <w:right w:w="108" w:type="dxa"/>
          </w:tblCellMar>
        </w:tblPrEx>
        <w:trPr>
          <w:trHeight w:val="439" w:hRule="atLeast"/>
        </w:trPr>
        <w:tc>
          <w:tcPr>
            <w:tcW w:w="1027" w:type="dxa"/>
            <w:tcBorders>
              <w:top w:val="nil"/>
              <w:left w:val="nil"/>
              <w:bottom w:val="nil"/>
              <w:right w:val="nil"/>
            </w:tcBorders>
            <w:noWrap/>
            <w:vAlign w:val="center"/>
          </w:tcPr>
          <w:p w14:paraId="2D06843A">
            <w:pPr>
              <w:widowControl/>
              <w:jc w:val="left"/>
              <w:rPr>
                <w:rFonts w:ascii="宋体" w:cs="宋体"/>
                <w:color w:val="000000"/>
                <w:kern w:val="0"/>
                <w:sz w:val="16"/>
                <w:szCs w:val="16"/>
              </w:rPr>
            </w:pPr>
            <w:r>
              <w:rPr>
                <w:rFonts w:hint="eastAsia" w:ascii="宋体" w:hAnsi="宋体" w:cs="宋体"/>
                <w:color w:val="000000"/>
                <w:kern w:val="0"/>
                <w:sz w:val="16"/>
                <w:szCs w:val="16"/>
              </w:rPr>
              <w:t>填报单位：</w:t>
            </w:r>
          </w:p>
        </w:tc>
        <w:tc>
          <w:tcPr>
            <w:tcW w:w="2110" w:type="dxa"/>
            <w:tcBorders>
              <w:top w:val="nil"/>
              <w:left w:val="nil"/>
              <w:bottom w:val="nil"/>
              <w:right w:val="nil"/>
            </w:tcBorders>
            <w:noWrap/>
            <w:vAlign w:val="center"/>
          </w:tcPr>
          <w:p w14:paraId="76344447">
            <w:pPr>
              <w:widowControl/>
              <w:jc w:val="center"/>
              <w:rPr>
                <w:rFonts w:ascii="宋体" w:cs="宋体"/>
                <w:color w:val="000000"/>
                <w:kern w:val="0"/>
                <w:sz w:val="16"/>
                <w:szCs w:val="16"/>
              </w:rPr>
            </w:pPr>
            <w:r>
              <w:rPr>
                <w:rFonts w:hint="eastAsia" w:ascii="宋体" w:hAnsi="宋体" w:cs="宋体"/>
                <w:color w:val="000000"/>
                <w:kern w:val="0"/>
                <w:sz w:val="16"/>
                <w:szCs w:val="16"/>
              </w:rPr>
              <w:t>唐山市曹妃甸区工商业联合会</w:t>
            </w:r>
          </w:p>
        </w:tc>
        <w:tc>
          <w:tcPr>
            <w:tcW w:w="892" w:type="dxa"/>
            <w:tcBorders>
              <w:top w:val="nil"/>
              <w:left w:val="nil"/>
              <w:bottom w:val="nil"/>
              <w:right w:val="nil"/>
            </w:tcBorders>
            <w:noWrap/>
            <w:vAlign w:val="center"/>
          </w:tcPr>
          <w:p w14:paraId="01539947">
            <w:pPr>
              <w:widowControl/>
              <w:jc w:val="center"/>
              <w:rPr>
                <w:rFonts w:ascii="宋体" w:cs="宋体"/>
                <w:color w:val="000000"/>
                <w:kern w:val="0"/>
                <w:sz w:val="16"/>
                <w:szCs w:val="16"/>
              </w:rPr>
            </w:pPr>
          </w:p>
        </w:tc>
        <w:tc>
          <w:tcPr>
            <w:tcW w:w="926" w:type="dxa"/>
            <w:tcBorders>
              <w:top w:val="nil"/>
              <w:left w:val="nil"/>
              <w:bottom w:val="nil"/>
              <w:right w:val="nil"/>
            </w:tcBorders>
            <w:noWrap/>
            <w:vAlign w:val="center"/>
          </w:tcPr>
          <w:p w14:paraId="6F5278AA">
            <w:pPr>
              <w:widowControl/>
              <w:jc w:val="center"/>
              <w:rPr>
                <w:rFonts w:ascii="宋体" w:cs="宋体"/>
                <w:color w:val="000000"/>
                <w:kern w:val="0"/>
                <w:sz w:val="16"/>
                <w:szCs w:val="16"/>
              </w:rPr>
            </w:pPr>
          </w:p>
        </w:tc>
        <w:tc>
          <w:tcPr>
            <w:tcW w:w="1335" w:type="dxa"/>
            <w:tcBorders>
              <w:top w:val="nil"/>
              <w:left w:val="nil"/>
              <w:bottom w:val="nil"/>
              <w:right w:val="nil"/>
            </w:tcBorders>
            <w:noWrap/>
            <w:vAlign w:val="center"/>
          </w:tcPr>
          <w:p w14:paraId="63AAFC60">
            <w:pPr>
              <w:widowControl/>
              <w:jc w:val="center"/>
              <w:rPr>
                <w:rFonts w:ascii="宋体" w:cs="宋体"/>
                <w:color w:val="000000"/>
                <w:kern w:val="0"/>
                <w:sz w:val="16"/>
                <w:szCs w:val="16"/>
              </w:rPr>
            </w:pPr>
          </w:p>
        </w:tc>
        <w:tc>
          <w:tcPr>
            <w:tcW w:w="1099" w:type="dxa"/>
            <w:tcBorders>
              <w:top w:val="nil"/>
              <w:left w:val="nil"/>
              <w:bottom w:val="nil"/>
              <w:right w:val="nil"/>
            </w:tcBorders>
            <w:noWrap/>
            <w:vAlign w:val="center"/>
          </w:tcPr>
          <w:p w14:paraId="4DEEEC0A">
            <w:pPr>
              <w:widowControl/>
              <w:jc w:val="center"/>
              <w:rPr>
                <w:rFonts w:ascii="宋体" w:cs="宋体"/>
                <w:color w:val="000000"/>
                <w:kern w:val="0"/>
                <w:sz w:val="16"/>
                <w:szCs w:val="16"/>
              </w:rPr>
            </w:pPr>
          </w:p>
        </w:tc>
        <w:tc>
          <w:tcPr>
            <w:tcW w:w="990" w:type="dxa"/>
            <w:tcBorders>
              <w:top w:val="nil"/>
              <w:left w:val="nil"/>
              <w:bottom w:val="nil"/>
              <w:right w:val="nil"/>
            </w:tcBorders>
            <w:noWrap/>
            <w:vAlign w:val="center"/>
          </w:tcPr>
          <w:p w14:paraId="571E8BD5">
            <w:pPr>
              <w:widowControl/>
              <w:jc w:val="center"/>
              <w:rPr>
                <w:rFonts w:ascii="宋体" w:cs="宋体"/>
                <w:color w:val="000000"/>
                <w:kern w:val="0"/>
                <w:sz w:val="16"/>
                <w:szCs w:val="16"/>
              </w:rPr>
            </w:pPr>
          </w:p>
        </w:tc>
        <w:tc>
          <w:tcPr>
            <w:tcW w:w="1221" w:type="dxa"/>
            <w:tcBorders>
              <w:top w:val="nil"/>
              <w:left w:val="nil"/>
              <w:bottom w:val="nil"/>
              <w:right w:val="nil"/>
            </w:tcBorders>
            <w:noWrap/>
            <w:vAlign w:val="center"/>
          </w:tcPr>
          <w:p w14:paraId="49D5F214">
            <w:pPr>
              <w:widowControl/>
              <w:jc w:val="center"/>
              <w:rPr>
                <w:rFonts w:ascii="宋体" w:cs="宋体"/>
                <w:color w:val="000000"/>
                <w:kern w:val="0"/>
                <w:sz w:val="16"/>
                <w:szCs w:val="16"/>
              </w:rPr>
            </w:pPr>
            <w:r>
              <w:rPr>
                <w:rFonts w:hint="eastAsia" w:ascii="宋体" w:hAnsi="宋体" w:cs="宋体"/>
                <w:color w:val="000000"/>
                <w:kern w:val="0"/>
                <w:sz w:val="16"/>
                <w:szCs w:val="16"/>
              </w:rPr>
              <w:t>金额单位：万元</w:t>
            </w:r>
          </w:p>
        </w:tc>
      </w:tr>
      <w:tr w14:paraId="257C416B">
        <w:tblPrEx>
          <w:tblCellMar>
            <w:top w:w="0" w:type="dxa"/>
            <w:left w:w="108" w:type="dxa"/>
            <w:bottom w:w="0" w:type="dxa"/>
            <w:right w:w="108" w:type="dxa"/>
          </w:tblCellMar>
        </w:tblPrEx>
        <w:trPr>
          <w:trHeight w:val="420" w:hRule="atLeast"/>
        </w:trPr>
        <w:tc>
          <w:tcPr>
            <w:tcW w:w="1027" w:type="dxa"/>
            <w:vMerge w:val="restart"/>
            <w:tcBorders>
              <w:top w:val="single" w:color="000000" w:sz="4" w:space="0"/>
              <w:left w:val="single" w:color="000000" w:sz="4" w:space="0"/>
              <w:bottom w:val="nil"/>
              <w:right w:val="single" w:color="000000" w:sz="4" w:space="0"/>
            </w:tcBorders>
            <w:vAlign w:val="center"/>
          </w:tcPr>
          <w:p w14:paraId="7DE61AB3">
            <w:pPr>
              <w:widowControl/>
              <w:jc w:val="left"/>
              <w:rPr>
                <w:rFonts w:ascii="宋体" w:cs="宋体"/>
                <w:color w:val="000000"/>
                <w:kern w:val="0"/>
                <w:sz w:val="16"/>
                <w:szCs w:val="16"/>
              </w:rPr>
            </w:pPr>
            <w:r>
              <w:rPr>
                <w:rFonts w:hint="eastAsia" w:ascii="宋体" w:hAnsi="宋体" w:cs="宋体"/>
                <w:color w:val="000000"/>
                <w:kern w:val="0"/>
                <w:sz w:val="16"/>
                <w:szCs w:val="16"/>
              </w:rPr>
              <w:t>一、</w:t>
            </w:r>
            <w:r>
              <w:rPr>
                <w:rFonts w:cs="宋体"/>
                <w:color w:val="000000"/>
                <w:kern w:val="0"/>
                <w:sz w:val="16"/>
                <w:szCs w:val="16"/>
              </w:rPr>
              <w:t> </w:t>
            </w:r>
            <w:r>
              <w:rPr>
                <w:rFonts w:hint="eastAsia" w:ascii="宋体" w:hAnsi="宋体" w:cs="宋体"/>
                <w:color w:val="000000"/>
                <w:kern w:val="0"/>
                <w:sz w:val="16"/>
                <w:szCs w:val="16"/>
              </w:rPr>
              <w:t>基本情况</w:t>
            </w:r>
          </w:p>
        </w:tc>
        <w:tc>
          <w:tcPr>
            <w:tcW w:w="2110" w:type="dxa"/>
            <w:tcBorders>
              <w:top w:val="single" w:color="000000" w:sz="4" w:space="0"/>
              <w:left w:val="nil"/>
              <w:bottom w:val="single" w:color="000000" w:sz="4" w:space="0"/>
              <w:right w:val="single" w:color="000000" w:sz="4" w:space="0"/>
            </w:tcBorders>
            <w:vAlign w:val="center"/>
          </w:tcPr>
          <w:p w14:paraId="3FB2DCF5">
            <w:pPr>
              <w:widowControl/>
              <w:jc w:val="center"/>
              <w:rPr>
                <w:rFonts w:ascii="宋体" w:cs="宋体"/>
                <w:color w:val="000000"/>
                <w:kern w:val="0"/>
                <w:sz w:val="16"/>
                <w:szCs w:val="16"/>
              </w:rPr>
            </w:pPr>
            <w:r>
              <w:rPr>
                <w:rFonts w:hint="eastAsia" w:ascii="宋体" w:hAnsi="宋体" w:cs="宋体"/>
                <w:color w:val="000000"/>
                <w:kern w:val="0"/>
                <w:sz w:val="16"/>
                <w:szCs w:val="16"/>
              </w:rPr>
              <w:t>部门单位名称</w:t>
            </w:r>
          </w:p>
        </w:tc>
        <w:tc>
          <w:tcPr>
            <w:tcW w:w="1818" w:type="dxa"/>
            <w:gridSpan w:val="2"/>
            <w:tcBorders>
              <w:top w:val="single" w:color="000000" w:sz="4" w:space="0"/>
              <w:left w:val="nil"/>
              <w:bottom w:val="single" w:color="000000" w:sz="4" w:space="0"/>
              <w:right w:val="single" w:color="000000" w:sz="4" w:space="0"/>
            </w:tcBorders>
            <w:vAlign w:val="center"/>
          </w:tcPr>
          <w:p w14:paraId="67F6D51C">
            <w:pPr>
              <w:widowControl/>
              <w:jc w:val="center"/>
              <w:rPr>
                <w:rFonts w:ascii="宋体" w:cs="宋体"/>
                <w:color w:val="000000"/>
                <w:kern w:val="0"/>
                <w:szCs w:val="21"/>
              </w:rPr>
            </w:pPr>
            <w:r>
              <w:rPr>
                <w:rFonts w:hint="eastAsia" w:ascii="宋体" w:hAnsi="宋体" w:cs="宋体"/>
                <w:color w:val="000000"/>
                <w:kern w:val="0"/>
                <w:szCs w:val="21"/>
              </w:rPr>
              <w:t>唐山市曹妃甸区工商业联合会</w:t>
            </w:r>
          </w:p>
        </w:tc>
        <w:tc>
          <w:tcPr>
            <w:tcW w:w="1335" w:type="dxa"/>
            <w:tcBorders>
              <w:top w:val="single" w:color="000000" w:sz="4" w:space="0"/>
              <w:left w:val="nil"/>
              <w:bottom w:val="single" w:color="000000" w:sz="4" w:space="0"/>
              <w:right w:val="single" w:color="000000" w:sz="4" w:space="0"/>
            </w:tcBorders>
            <w:vAlign w:val="center"/>
          </w:tcPr>
          <w:p w14:paraId="6D129C8A">
            <w:pPr>
              <w:widowControl/>
              <w:jc w:val="center"/>
              <w:rPr>
                <w:rFonts w:ascii="宋体" w:cs="宋体"/>
                <w:color w:val="000000"/>
                <w:kern w:val="0"/>
                <w:sz w:val="16"/>
                <w:szCs w:val="16"/>
              </w:rPr>
            </w:pPr>
            <w:r>
              <w:rPr>
                <w:rFonts w:hint="eastAsia" w:ascii="宋体" w:hAnsi="宋体" w:cs="宋体"/>
                <w:color w:val="000000"/>
                <w:kern w:val="0"/>
                <w:sz w:val="16"/>
                <w:szCs w:val="16"/>
              </w:rPr>
              <w:t>专项资金（项目）周期</w:t>
            </w:r>
          </w:p>
        </w:tc>
        <w:tc>
          <w:tcPr>
            <w:tcW w:w="3310" w:type="dxa"/>
            <w:gridSpan w:val="3"/>
            <w:tcBorders>
              <w:top w:val="single" w:color="000000" w:sz="4" w:space="0"/>
              <w:left w:val="nil"/>
              <w:bottom w:val="single" w:color="000000" w:sz="4" w:space="0"/>
              <w:right w:val="single" w:color="000000" w:sz="4" w:space="0"/>
            </w:tcBorders>
            <w:vAlign w:val="center"/>
          </w:tcPr>
          <w:p w14:paraId="021442CD">
            <w:pPr>
              <w:widowControl/>
              <w:jc w:val="center"/>
              <w:rPr>
                <w:rFonts w:ascii="宋体" w:cs="宋体"/>
                <w:color w:val="000000"/>
                <w:kern w:val="0"/>
                <w:sz w:val="16"/>
                <w:szCs w:val="16"/>
              </w:rPr>
            </w:pPr>
            <w:r>
              <w:rPr>
                <w:rFonts w:ascii="宋体" w:hAnsi="宋体" w:cs="宋体"/>
                <w:color w:val="000000"/>
                <w:kern w:val="0"/>
                <w:sz w:val="16"/>
                <w:szCs w:val="16"/>
              </w:rPr>
              <w:t>2020</w:t>
            </w:r>
            <w:r>
              <w:rPr>
                <w:rFonts w:hint="eastAsia" w:ascii="宋体" w:hAnsi="宋体" w:cs="宋体"/>
                <w:color w:val="000000"/>
                <w:kern w:val="0"/>
                <w:sz w:val="16"/>
                <w:szCs w:val="16"/>
              </w:rPr>
              <w:t>年</w:t>
            </w:r>
            <w:r>
              <w:rPr>
                <w:rFonts w:ascii="宋体" w:hAnsi="宋体" w:cs="宋体"/>
                <w:color w:val="000000"/>
                <w:kern w:val="0"/>
                <w:sz w:val="16"/>
                <w:szCs w:val="16"/>
              </w:rPr>
              <w:t>1</w:t>
            </w:r>
            <w:r>
              <w:rPr>
                <w:rFonts w:hint="eastAsia" w:ascii="宋体" w:hAnsi="宋体" w:cs="宋体"/>
                <w:color w:val="000000"/>
                <w:kern w:val="0"/>
                <w:sz w:val="16"/>
                <w:szCs w:val="16"/>
              </w:rPr>
              <w:t>月</w:t>
            </w:r>
            <w:r>
              <w:rPr>
                <w:rFonts w:ascii="宋体" w:cs="宋体"/>
                <w:color w:val="000000"/>
                <w:kern w:val="0"/>
                <w:sz w:val="16"/>
                <w:szCs w:val="16"/>
              </w:rPr>
              <w:t>-</w:t>
            </w:r>
            <w:r>
              <w:rPr>
                <w:rFonts w:ascii="宋体" w:hAnsi="宋体" w:cs="宋体"/>
                <w:color w:val="000000"/>
                <w:kern w:val="0"/>
                <w:sz w:val="16"/>
                <w:szCs w:val="16"/>
              </w:rPr>
              <w:t>12</w:t>
            </w:r>
            <w:r>
              <w:rPr>
                <w:rFonts w:hint="eastAsia" w:ascii="宋体" w:hAnsi="宋体" w:cs="宋体"/>
                <w:color w:val="000000"/>
                <w:kern w:val="0"/>
                <w:sz w:val="16"/>
                <w:szCs w:val="16"/>
              </w:rPr>
              <w:t>月</w:t>
            </w:r>
          </w:p>
        </w:tc>
      </w:tr>
      <w:tr w14:paraId="204AEE44">
        <w:tblPrEx>
          <w:tblCellMar>
            <w:top w:w="0" w:type="dxa"/>
            <w:left w:w="108" w:type="dxa"/>
            <w:bottom w:w="0" w:type="dxa"/>
            <w:right w:w="108" w:type="dxa"/>
          </w:tblCellMar>
        </w:tblPrEx>
        <w:trPr>
          <w:trHeight w:val="420" w:hRule="atLeast"/>
        </w:trPr>
        <w:tc>
          <w:tcPr>
            <w:tcW w:w="1027" w:type="dxa"/>
            <w:vMerge w:val="continue"/>
            <w:tcBorders>
              <w:top w:val="single" w:color="000000" w:sz="4" w:space="0"/>
              <w:left w:val="single" w:color="000000" w:sz="4" w:space="0"/>
              <w:bottom w:val="nil"/>
              <w:right w:val="single" w:color="000000" w:sz="4" w:space="0"/>
            </w:tcBorders>
            <w:vAlign w:val="center"/>
          </w:tcPr>
          <w:p w14:paraId="7F7304DA">
            <w:pPr>
              <w:widowControl/>
              <w:jc w:val="left"/>
              <w:rPr>
                <w:rFonts w:ascii="宋体" w:cs="宋体"/>
                <w:color w:val="000000"/>
                <w:kern w:val="0"/>
                <w:sz w:val="16"/>
                <w:szCs w:val="16"/>
              </w:rPr>
            </w:pPr>
          </w:p>
        </w:tc>
        <w:tc>
          <w:tcPr>
            <w:tcW w:w="2110" w:type="dxa"/>
            <w:tcBorders>
              <w:top w:val="nil"/>
              <w:left w:val="nil"/>
              <w:bottom w:val="single" w:color="000000" w:sz="4" w:space="0"/>
              <w:right w:val="single" w:color="000000" w:sz="4" w:space="0"/>
            </w:tcBorders>
            <w:vAlign w:val="center"/>
          </w:tcPr>
          <w:p w14:paraId="47F80520">
            <w:pPr>
              <w:widowControl/>
              <w:jc w:val="center"/>
              <w:rPr>
                <w:rFonts w:ascii="宋体" w:cs="宋体"/>
                <w:color w:val="000000"/>
                <w:kern w:val="0"/>
                <w:sz w:val="16"/>
                <w:szCs w:val="16"/>
              </w:rPr>
            </w:pPr>
            <w:r>
              <w:rPr>
                <w:rFonts w:hint="eastAsia" w:ascii="宋体" w:hAnsi="宋体" w:cs="宋体"/>
                <w:color w:val="000000"/>
                <w:kern w:val="0"/>
                <w:sz w:val="16"/>
                <w:szCs w:val="16"/>
              </w:rPr>
              <w:t>专项资金（项目）名称</w:t>
            </w:r>
          </w:p>
        </w:tc>
        <w:tc>
          <w:tcPr>
            <w:tcW w:w="1818" w:type="dxa"/>
            <w:gridSpan w:val="2"/>
            <w:tcBorders>
              <w:top w:val="single" w:color="000000" w:sz="4" w:space="0"/>
              <w:left w:val="nil"/>
              <w:bottom w:val="single" w:color="000000" w:sz="4" w:space="0"/>
              <w:right w:val="single" w:color="000000" w:sz="4" w:space="0"/>
            </w:tcBorders>
            <w:vAlign w:val="center"/>
          </w:tcPr>
          <w:p w14:paraId="0028CBF0">
            <w:pPr>
              <w:widowControl/>
              <w:jc w:val="center"/>
              <w:rPr>
                <w:rFonts w:ascii="宋体" w:cs="宋体"/>
                <w:color w:val="000000"/>
                <w:kern w:val="0"/>
                <w:szCs w:val="21"/>
              </w:rPr>
            </w:pPr>
            <w:r>
              <w:rPr>
                <w:rFonts w:hint="eastAsia" w:ascii="宋体" w:hAnsi="宋体" w:cs="宋体"/>
                <w:color w:val="000000"/>
                <w:kern w:val="0"/>
                <w:szCs w:val="21"/>
              </w:rPr>
              <w:t>组织民营企业家参加活动</w:t>
            </w:r>
          </w:p>
        </w:tc>
        <w:tc>
          <w:tcPr>
            <w:tcW w:w="1335" w:type="dxa"/>
            <w:tcBorders>
              <w:top w:val="nil"/>
              <w:left w:val="nil"/>
              <w:bottom w:val="single" w:color="000000" w:sz="4" w:space="0"/>
              <w:right w:val="single" w:color="000000" w:sz="4" w:space="0"/>
            </w:tcBorders>
            <w:vAlign w:val="center"/>
          </w:tcPr>
          <w:p w14:paraId="10186BE9">
            <w:pPr>
              <w:widowControl/>
              <w:jc w:val="center"/>
              <w:rPr>
                <w:rFonts w:ascii="宋体" w:cs="宋体"/>
                <w:color w:val="000000"/>
                <w:kern w:val="0"/>
                <w:sz w:val="16"/>
                <w:szCs w:val="16"/>
              </w:rPr>
            </w:pPr>
          </w:p>
        </w:tc>
        <w:tc>
          <w:tcPr>
            <w:tcW w:w="3310" w:type="dxa"/>
            <w:gridSpan w:val="3"/>
            <w:tcBorders>
              <w:top w:val="single" w:color="000000" w:sz="4" w:space="0"/>
              <w:left w:val="nil"/>
              <w:bottom w:val="single" w:color="000000" w:sz="4" w:space="0"/>
              <w:right w:val="single" w:color="000000" w:sz="4" w:space="0"/>
            </w:tcBorders>
            <w:vAlign w:val="center"/>
          </w:tcPr>
          <w:p w14:paraId="384F1E47">
            <w:pPr>
              <w:widowControl/>
              <w:jc w:val="center"/>
              <w:rPr>
                <w:rFonts w:ascii="宋体" w:cs="宋体"/>
                <w:color w:val="000000"/>
                <w:kern w:val="0"/>
                <w:sz w:val="16"/>
                <w:szCs w:val="16"/>
              </w:rPr>
            </w:pPr>
            <w:r>
              <w:rPr>
                <w:rFonts w:hint="eastAsia" w:ascii="宋体" w:hAnsi="宋体" w:cs="宋体"/>
                <w:color w:val="000000"/>
                <w:kern w:val="0"/>
                <w:sz w:val="16"/>
                <w:szCs w:val="16"/>
              </w:rPr>
              <w:t>　</w:t>
            </w:r>
          </w:p>
        </w:tc>
      </w:tr>
      <w:tr w14:paraId="5C6C2B78">
        <w:tblPrEx>
          <w:tblCellMar>
            <w:top w:w="0" w:type="dxa"/>
            <w:left w:w="108" w:type="dxa"/>
            <w:bottom w:w="0" w:type="dxa"/>
            <w:right w:w="108" w:type="dxa"/>
          </w:tblCellMar>
        </w:tblPrEx>
        <w:trPr>
          <w:trHeight w:val="270" w:hRule="atLeast"/>
        </w:trPr>
        <w:tc>
          <w:tcPr>
            <w:tcW w:w="1027" w:type="dxa"/>
            <w:vMerge w:val="restart"/>
            <w:tcBorders>
              <w:top w:val="single" w:color="000000" w:sz="4" w:space="0"/>
              <w:left w:val="single" w:color="000000" w:sz="4" w:space="0"/>
              <w:bottom w:val="single" w:color="000000" w:sz="4" w:space="0"/>
              <w:right w:val="single" w:color="000000" w:sz="4" w:space="0"/>
            </w:tcBorders>
            <w:vAlign w:val="center"/>
          </w:tcPr>
          <w:p w14:paraId="05B1562E">
            <w:pPr>
              <w:widowControl/>
              <w:jc w:val="center"/>
              <w:rPr>
                <w:rFonts w:ascii="宋体" w:cs="宋体"/>
                <w:color w:val="000000"/>
                <w:kern w:val="0"/>
                <w:sz w:val="16"/>
                <w:szCs w:val="16"/>
              </w:rPr>
            </w:pPr>
            <w:r>
              <w:rPr>
                <w:rFonts w:hint="eastAsia" w:ascii="宋体" w:hAnsi="宋体" w:cs="宋体"/>
                <w:color w:val="000000"/>
                <w:kern w:val="0"/>
                <w:sz w:val="16"/>
                <w:szCs w:val="16"/>
              </w:rPr>
              <w:t>二、预算执行情况</w:t>
            </w:r>
          </w:p>
        </w:tc>
        <w:tc>
          <w:tcPr>
            <w:tcW w:w="3002" w:type="dxa"/>
            <w:gridSpan w:val="2"/>
            <w:tcBorders>
              <w:top w:val="single" w:color="000000" w:sz="4" w:space="0"/>
              <w:left w:val="nil"/>
              <w:bottom w:val="single" w:color="000000" w:sz="4" w:space="0"/>
              <w:right w:val="single" w:color="000000" w:sz="4" w:space="0"/>
            </w:tcBorders>
            <w:vAlign w:val="center"/>
          </w:tcPr>
          <w:p w14:paraId="710DE768">
            <w:pPr>
              <w:widowControl/>
              <w:jc w:val="center"/>
              <w:rPr>
                <w:rFonts w:ascii="宋体" w:cs="宋体"/>
                <w:color w:val="000000"/>
                <w:kern w:val="0"/>
                <w:sz w:val="16"/>
                <w:szCs w:val="16"/>
              </w:rPr>
            </w:pPr>
            <w:r>
              <w:rPr>
                <w:rFonts w:hint="eastAsia" w:ascii="宋体" w:hAnsi="宋体" w:cs="宋体"/>
                <w:color w:val="000000"/>
                <w:kern w:val="0"/>
                <w:sz w:val="16"/>
                <w:szCs w:val="16"/>
              </w:rPr>
              <w:t>预算安排情况（调整后）</w:t>
            </w:r>
          </w:p>
        </w:tc>
        <w:tc>
          <w:tcPr>
            <w:tcW w:w="2261" w:type="dxa"/>
            <w:gridSpan w:val="2"/>
            <w:tcBorders>
              <w:top w:val="single" w:color="000000" w:sz="4" w:space="0"/>
              <w:left w:val="nil"/>
              <w:bottom w:val="single" w:color="000000" w:sz="4" w:space="0"/>
              <w:right w:val="single" w:color="000000" w:sz="4" w:space="0"/>
            </w:tcBorders>
            <w:vAlign w:val="center"/>
          </w:tcPr>
          <w:p w14:paraId="3A76A772">
            <w:pPr>
              <w:widowControl/>
              <w:jc w:val="center"/>
              <w:rPr>
                <w:rFonts w:ascii="宋体" w:cs="宋体"/>
                <w:color w:val="000000"/>
                <w:kern w:val="0"/>
                <w:sz w:val="16"/>
                <w:szCs w:val="16"/>
              </w:rPr>
            </w:pPr>
            <w:r>
              <w:rPr>
                <w:rFonts w:hint="eastAsia" w:ascii="宋体" w:hAnsi="宋体" w:cs="宋体"/>
                <w:color w:val="000000"/>
                <w:kern w:val="0"/>
                <w:sz w:val="16"/>
                <w:szCs w:val="16"/>
              </w:rPr>
              <w:t>资金到位情况</w:t>
            </w:r>
          </w:p>
        </w:tc>
        <w:tc>
          <w:tcPr>
            <w:tcW w:w="2089" w:type="dxa"/>
            <w:gridSpan w:val="2"/>
            <w:tcBorders>
              <w:top w:val="single" w:color="000000" w:sz="4" w:space="0"/>
              <w:left w:val="nil"/>
              <w:bottom w:val="single" w:color="000000" w:sz="4" w:space="0"/>
              <w:right w:val="single" w:color="000000" w:sz="4" w:space="0"/>
            </w:tcBorders>
            <w:vAlign w:val="center"/>
          </w:tcPr>
          <w:p w14:paraId="0DD1F13A">
            <w:pPr>
              <w:widowControl/>
              <w:jc w:val="center"/>
              <w:rPr>
                <w:rFonts w:ascii="宋体" w:cs="宋体"/>
                <w:color w:val="000000"/>
                <w:kern w:val="0"/>
                <w:sz w:val="16"/>
                <w:szCs w:val="16"/>
              </w:rPr>
            </w:pPr>
            <w:r>
              <w:rPr>
                <w:rFonts w:hint="eastAsia" w:ascii="宋体" w:hAnsi="宋体" w:cs="宋体"/>
                <w:color w:val="000000"/>
                <w:kern w:val="0"/>
                <w:sz w:val="16"/>
                <w:szCs w:val="16"/>
              </w:rPr>
              <w:t>资金执行情况</w:t>
            </w:r>
          </w:p>
        </w:tc>
        <w:tc>
          <w:tcPr>
            <w:tcW w:w="1221" w:type="dxa"/>
            <w:tcBorders>
              <w:top w:val="nil"/>
              <w:left w:val="nil"/>
              <w:bottom w:val="single" w:color="000000" w:sz="4" w:space="0"/>
              <w:right w:val="single" w:color="000000" w:sz="4" w:space="0"/>
            </w:tcBorders>
            <w:vAlign w:val="center"/>
          </w:tcPr>
          <w:p w14:paraId="6DC4F064">
            <w:pPr>
              <w:widowControl/>
              <w:jc w:val="center"/>
              <w:rPr>
                <w:rFonts w:ascii="宋体" w:cs="宋体"/>
                <w:color w:val="000000"/>
                <w:kern w:val="0"/>
                <w:sz w:val="16"/>
                <w:szCs w:val="16"/>
              </w:rPr>
            </w:pPr>
            <w:r>
              <w:rPr>
                <w:rFonts w:hint="eastAsia" w:ascii="宋体" w:hAnsi="宋体" w:cs="宋体"/>
                <w:color w:val="000000"/>
                <w:kern w:val="0"/>
                <w:sz w:val="16"/>
                <w:szCs w:val="16"/>
              </w:rPr>
              <w:t>预算执行率</w:t>
            </w:r>
          </w:p>
        </w:tc>
      </w:tr>
      <w:tr w14:paraId="345576F6">
        <w:tblPrEx>
          <w:tblCellMar>
            <w:top w:w="0" w:type="dxa"/>
            <w:left w:w="108" w:type="dxa"/>
            <w:bottom w:w="0" w:type="dxa"/>
            <w:right w:w="108" w:type="dxa"/>
          </w:tblCellMar>
        </w:tblPrEx>
        <w:trPr>
          <w:trHeight w:val="285" w:hRule="atLeast"/>
        </w:trPr>
        <w:tc>
          <w:tcPr>
            <w:tcW w:w="1027" w:type="dxa"/>
            <w:vMerge w:val="continue"/>
            <w:tcBorders>
              <w:top w:val="single" w:color="000000" w:sz="4" w:space="0"/>
              <w:left w:val="single" w:color="000000" w:sz="4" w:space="0"/>
              <w:bottom w:val="single" w:color="000000" w:sz="4" w:space="0"/>
              <w:right w:val="single" w:color="000000" w:sz="4" w:space="0"/>
            </w:tcBorders>
            <w:vAlign w:val="center"/>
          </w:tcPr>
          <w:p w14:paraId="6AF3DF4F">
            <w:pPr>
              <w:widowControl/>
              <w:jc w:val="left"/>
              <w:rPr>
                <w:rFonts w:ascii="宋体" w:cs="宋体"/>
                <w:color w:val="000000"/>
                <w:kern w:val="0"/>
                <w:sz w:val="16"/>
                <w:szCs w:val="16"/>
              </w:rPr>
            </w:pPr>
          </w:p>
        </w:tc>
        <w:tc>
          <w:tcPr>
            <w:tcW w:w="2110" w:type="dxa"/>
            <w:tcBorders>
              <w:top w:val="nil"/>
              <w:left w:val="nil"/>
              <w:bottom w:val="single" w:color="000000" w:sz="4" w:space="0"/>
              <w:right w:val="single" w:color="000000" w:sz="4" w:space="0"/>
            </w:tcBorders>
            <w:vAlign w:val="center"/>
          </w:tcPr>
          <w:p w14:paraId="4179239E">
            <w:pPr>
              <w:widowControl/>
              <w:jc w:val="left"/>
              <w:rPr>
                <w:rFonts w:ascii="宋体" w:cs="宋体"/>
                <w:color w:val="000000"/>
                <w:kern w:val="0"/>
                <w:sz w:val="16"/>
                <w:szCs w:val="16"/>
              </w:rPr>
            </w:pPr>
            <w:r>
              <w:rPr>
                <w:rFonts w:hint="eastAsia" w:ascii="宋体" w:hAnsi="宋体" w:cs="宋体"/>
                <w:color w:val="000000"/>
                <w:kern w:val="0"/>
                <w:sz w:val="16"/>
                <w:szCs w:val="16"/>
              </w:rPr>
              <w:t>预算数：</w:t>
            </w:r>
          </w:p>
        </w:tc>
        <w:tc>
          <w:tcPr>
            <w:tcW w:w="892" w:type="dxa"/>
            <w:tcBorders>
              <w:top w:val="nil"/>
              <w:left w:val="nil"/>
              <w:bottom w:val="single" w:color="000000" w:sz="4" w:space="0"/>
              <w:right w:val="single" w:color="000000" w:sz="4" w:space="0"/>
            </w:tcBorders>
            <w:vAlign w:val="center"/>
          </w:tcPr>
          <w:p w14:paraId="388386B3">
            <w:pPr>
              <w:widowControl/>
              <w:jc w:val="right"/>
              <w:rPr>
                <w:rFonts w:ascii="宋体" w:cs="宋体"/>
                <w:color w:val="000000"/>
                <w:kern w:val="0"/>
                <w:sz w:val="16"/>
                <w:szCs w:val="16"/>
              </w:rPr>
            </w:pPr>
            <w:r>
              <w:rPr>
                <w:rFonts w:ascii="宋体" w:hAnsi="宋体" w:cs="宋体"/>
                <w:color w:val="000000"/>
                <w:kern w:val="0"/>
                <w:sz w:val="16"/>
                <w:szCs w:val="16"/>
              </w:rPr>
              <w:t>10</w:t>
            </w:r>
          </w:p>
        </w:tc>
        <w:tc>
          <w:tcPr>
            <w:tcW w:w="926" w:type="dxa"/>
            <w:tcBorders>
              <w:top w:val="nil"/>
              <w:left w:val="nil"/>
              <w:bottom w:val="single" w:color="000000" w:sz="4" w:space="0"/>
              <w:right w:val="single" w:color="000000" w:sz="4" w:space="0"/>
            </w:tcBorders>
            <w:vAlign w:val="center"/>
          </w:tcPr>
          <w:p w14:paraId="168883A7">
            <w:pPr>
              <w:widowControl/>
              <w:jc w:val="left"/>
              <w:rPr>
                <w:rFonts w:ascii="宋体" w:cs="宋体"/>
                <w:color w:val="000000"/>
                <w:kern w:val="0"/>
                <w:sz w:val="16"/>
                <w:szCs w:val="16"/>
              </w:rPr>
            </w:pPr>
            <w:r>
              <w:rPr>
                <w:rFonts w:hint="eastAsia" w:ascii="宋体" w:hAnsi="宋体" w:cs="宋体"/>
                <w:color w:val="000000"/>
                <w:kern w:val="0"/>
                <w:sz w:val="16"/>
                <w:szCs w:val="16"/>
              </w:rPr>
              <w:t>到位数：</w:t>
            </w:r>
          </w:p>
        </w:tc>
        <w:tc>
          <w:tcPr>
            <w:tcW w:w="1335" w:type="dxa"/>
            <w:tcBorders>
              <w:top w:val="nil"/>
              <w:left w:val="nil"/>
              <w:bottom w:val="single" w:color="000000" w:sz="4" w:space="0"/>
              <w:right w:val="single" w:color="000000" w:sz="4" w:space="0"/>
            </w:tcBorders>
            <w:vAlign w:val="center"/>
          </w:tcPr>
          <w:p w14:paraId="6F82213E">
            <w:pPr>
              <w:widowControl/>
              <w:jc w:val="right"/>
              <w:rPr>
                <w:rFonts w:ascii="宋体" w:cs="宋体"/>
                <w:color w:val="000000"/>
                <w:kern w:val="0"/>
                <w:sz w:val="16"/>
                <w:szCs w:val="16"/>
              </w:rPr>
            </w:pPr>
            <w:r>
              <w:rPr>
                <w:rFonts w:ascii="宋体" w:hAnsi="宋体" w:cs="宋体"/>
                <w:color w:val="000000"/>
                <w:kern w:val="0"/>
                <w:sz w:val="16"/>
                <w:szCs w:val="16"/>
              </w:rPr>
              <w:t>10</w:t>
            </w:r>
          </w:p>
        </w:tc>
        <w:tc>
          <w:tcPr>
            <w:tcW w:w="1099" w:type="dxa"/>
            <w:tcBorders>
              <w:top w:val="nil"/>
              <w:left w:val="nil"/>
              <w:bottom w:val="single" w:color="000000" w:sz="4" w:space="0"/>
              <w:right w:val="single" w:color="000000" w:sz="4" w:space="0"/>
            </w:tcBorders>
            <w:vAlign w:val="center"/>
          </w:tcPr>
          <w:p w14:paraId="4B8C0A3B">
            <w:pPr>
              <w:widowControl/>
              <w:jc w:val="left"/>
              <w:rPr>
                <w:rFonts w:ascii="宋体" w:cs="宋体"/>
                <w:color w:val="000000"/>
                <w:kern w:val="0"/>
                <w:sz w:val="16"/>
                <w:szCs w:val="16"/>
              </w:rPr>
            </w:pPr>
            <w:r>
              <w:rPr>
                <w:rFonts w:hint="eastAsia" w:ascii="宋体" w:hAnsi="宋体" w:cs="宋体"/>
                <w:color w:val="000000"/>
                <w:kern w:val="0"/>
                <w:sz w:val="16"/>
                <w:szCs w:val="16"/>
              </w:rPr>
              <w:t>执行数：</w:t>
            </w:r>
          </w:p>
        </w:tc>
        <w:tc>
          <w:tcPr>
            <w:tcW w:w="990" w:type="dxa"/>
            <w:tcBorders>
              <w:top w:val="nil"/>
              <w:left w:val="nil"/>
              <w:bottom w:val="single" w:color="000000" w:sz="4" w:space="0"/>
              <w:right w:val="single" w:color="000000" w:sz="4" w:space="0"/>
            </w:tcBorders>
            <w:vAlign w:val="center"/>
          </w:tcPr>
          <w:p w14:paraId="0D78FB39">
            <w:pPr>
              <w:widowControl/>
              <w:jc w:val="right"/>
              <w:rPr>
                <w:rFonts w:cs="宋体"/>
                <w:color w:val="000000"/>
                <w:kern w:val="0"/>
                <w:szCs w:val="21"/>
              </w:rPr>
            </w:pPr>
            <w:r>
              <w:rPr>
                <w:rFonts w:cs="宋体"/>
                <w:color w:val="000000"/>
                <w:kern w:val="0"/>
                <w:szCs w:val="21"/>
              </w:rPr>
              <w:t>4.06</w:t>
            </w:r>
          </w:p>
        </w:tc>
        <w:tc>
          <w:tcPr>
            <w:tcW w:w="1221" w:type="dxa"/>
            <w:vMerge w:val="restart"/>
            <w:tcBorders>
              <w:top w:val="nil"/>
              <w:left w:val="single" w:color="000000" w:sz="4" w:space="0"/>
              <w:bottom w:val="single" w:color="000000" w:sz="4" w:space="0"/>
              <w:right w:val="single" w:color="000000" w:sz="4" w:space="0"/>
            </w:tcBorders>
            <w:vAlign w:val="center"/>
          </w:tcPr>
          <w:p w14:paraId="4C4B2EB7">
            <w:pPr>
              <w:widowControl/>
              <w:jc w:val="center"/>
              <w:rPr>
                <w:rFonts w:ascii="宋体" w:cs="宋体"/>
                <w:color w:val="000000"/>
                <w:kern w:val="0"/>
                <w:sz w:val="16"/>
                <w:szCs w:val="16"/>
              </w:rPr>
            </w:pPr>
            <w:r>
              <w:rPr>
                <w:rFonts w:ascii="宋体" w:hAnsi="宋体" w:cs="宋体"/>
                <w:color w:val="000000"/>
                <w:kern w:val="0"/>
                <w:sz w:val="16"/>
                <w:szCs w:val="16"/>
              </w:rPr>
              <w:t>40.6%</w:t>
            </w:r>
          </w:p>
        </w:tc>
      </w:tr>
      <w:tr w14:paraId="67458040">
        <w:tblPrEx>
          <w:tblCellMar>
            <w:top w:w="0" w:type="dxa"/>
            <w:left w:w="108" w:type="dxa"/>
            <w:bottom w:w="0" w:type="dxa"/>
            <w:right w:w="108" w:type="dxa"/>
          </w:tblCellMar>
        </w:tblPrEx>
        <w:trPr>
          <w:trHeight w:val="420" w:hRule="atLeast"/>
        </w:trPr>
        <w:tc>
          <w:tcPr>
            <w:tcW w:w="1027" w:type="dxa"/>
            <w:vMerge w:val="continue"/>
            <w:tcBorders>
              <w:top w:val="single" w:color="000000" w:sz="4" w:space="0"/>
              <w:left w:val="single" w:color="000000" w:sz="4" w:space="0"/>
              <w:bottom w:val="single" w:color="000000" w:sz="4" w:space="0"/>
              <w:right w:val="single" w:color="000000" w:sz="4" w:space="0"/>
            </w:tcBorders>
            <w:vAlign w:val="center"/>
          </w:tcPr>
          <w:p w14:paraId="382ED40F">
            <w:pPr>
              <w:widowControl/>
              <w:jc w:val="left"/>
              <w:rPr>
                <w:rFonts w:ascii="宋体" w:cs="宋体"/>
                <w:color w:val="000000"/>
                <w:kern w:val="0"/>
                <w:sz w:val="16"/>
                <w:szCs w:val="16"/>
              </w:rPr>
            </w:pPr>
          </w:p>
        </w:tc>
        <w:tc>
          <w:tcPr>
            <w:tcW w:w="2110" w:type="dxa"/>
            <w:tcBorders>
              <w:top w:val="nil"/>
              <w:left w:val="nil"/>
              <w:bottom w:val="single" w:color="000000" w:sz="4" w:space="0"/>
              <w:right w:val="single" w:color="000000" w:sz="4" w:space="0"/>
            </w:tcBorders>
            <w:vAlign w:val="center"/>
          </w:tcPr>
          <w:p w14:paraId="59B18C3C">
            <w:pPr>
              <w:widowControl/>
              <w:jc w:val="right"/>
              <w:rPr>
                <w:rFonts w:ascii="宋体" w:cs="宋体"/>
                <w:color w:val="000000"/>
                <w:kern w:val="0"/>
                <w:sz w:val="16"/>
                <w:szCs w:val="16"/>
              </w:rPr>
            </w:pPr>
            <w:r>
              <w:rPr>
                <w:rFonts w:hint="eastAsia" w:ascii="宋体" w:hAnsi="宋体" w:cs="宋体"/>
                <w:color w:val="000000"/>
                <w:kern w:val="0"/>
                <w:sz w:val="16"/>
                <w:szCs w:val="16"/>
              </w:rPr>
              <w:t>其中：财政资金</w:t>
            </w:r>
          </w:p>
        </w:tc>
        <w:tc>
          <w:tcPr>
            <w:tcW w:w="892" w:type="dxa"/>
            <w:tcBorders>
              <w:top w:val="nil"/>
              <w:left w:val="nil"/>
              <w:bottom w:val="single" w:color="000000" w:sz="4" w:space="0"/>
              <w:right w:val="single" w:color="000000" w:sz="4" w:space="0"/>
            </w:tcBorders>
            <w:vAlign w:val="center"/>
          </w:tcPr>
          <w:p w14:paraId="52A3F1E9">
            <w:pPr>
              <w:widowControl/>
              <w:jc w:val="right"/>
              <w:rPr>
                <w:rFonts w:ascii="宋体" w:cs="宋体"/>
                <w:color w:val="000000"/>
                <w:kern w:val="0"/>
                <w:sz w:val="16"/>
                <w:szCs w:val="16"/>
              </w:rPr>
            </w:pPr>
            <w:r>
              <w:rPr>
                <w:rFonts w:ascii="宋体" w:hAnsi="宋体" w:cs="宋体"/>
                <w:color w:val="000000"/>
                <w:kern w:val="0"/>
                <w:sz w:val="16"/>
                <w:szCs w:val="16"/>
              </w:rPr>
              <w:t>10</w:t>
            </w:r>
          </w:p>
        </w:tc>
        <w:tc>
          <w:tcPr>
            <w:tcW w:w="926" w:type="dxa"/>
            <w:tcBorders>
              <w:top w:val="nil"/>
              <w:left w:val="nil"/>
              <w:bottom w:val="single" w:color="000000" w:sz="4" w:space="0"/>
              <w:right w:val="single" w:color="000000" w:sz="4" w:space="0"/>
            </w:tcBorders>
            <w:vAlign w:val="center"/>
          </w:tcPr>
          <w:p w14:paraId="4AC37B69">
            <w:pPr>
              <w:widowControl/>
              <w:jc w:val="right"/>
              <w:rPr>
                <w:rFonts w:ascii="宋体" w:cs="宋体"/>
                <w:color w:val="000000"/>
                <w:kern w:val="0"/>
                <w:sz w:val="16"/>
                <w:szCs w:val="16"/>
              </w:rPr>
            </w:pPr>
            <w:r>
              <w:rPr>
                <w:rFonts w:hint="eastAsia" w:ascii="宋体" w:hAnsi="宋体" w:cs="宋体"/>
                <w:color w:val="000000"/>
                <w:kern w:val="0"/>
                <w:sz w:val="16"/>
                <w:szCs w:val="16"/>
              </w:rPr>
              <w:t>其中：财政资金</w:t>
            </w:r>
          </w:p>
        </w:tc>
        <w:tc>
          <w:tcPr>
            <w:tcW w:w="1335" w:type="dxa"/>
            <w:tcBorders>
              <w:top w:val="nil"/>
              <w:left w:val="nil"/>
              <w:bottom w:val="single" w:color="000000" w:sz="4" w:space="0"/>
              <w:right w:val="single" w:color="000000" w:sz="4" w:space="0"/>
            </w:tcBorders>
            <w:vAlign w:val="center"/>
          </w:tcPr>
          <w:p w14:paraId="02D81BA2">
            <w:pPr>
              <w:widowControl/>
              <w:jc w:val="right"/>
              <w:rPr>
                <w:rFonts w:ascii="宋体" w:cs="宋体"/>
                <w:color w:val="000000"/>
                <w:kern w:val="0"/>
                <w:sz w:val="16"/>
                <w:szCs w:val="16"/>
              </w:rPr>
            </w:pPr>
            <w:r>
              <w:rPr>
                <w:rFonts w:ascii="宋体" w:hAnsi="宋体" w:cs="宋体"/>
                <w:color w:val="000000"/>
                <w:kern w:val="0"/>
                <w:sz w:val="16"/>
                <w:szCs w:val="16"/>
              </w:rPr>
              <w:t>10</w:t>
            </w:r>
          </w:p>
        </w:tc>
        <w:tc>
          <w:tcPr>
            <w:tcW w:w="1099" w:type="dxa"/>
            <w:tcBorders>
              <w:top w:val="nil"/>
              <w:left w:val="nil"/>
              <w:bottom w:val="single" w:color="000000" w:sz="4" w:space="0"/>
              <w:right w:val="single" w:color="000000" w:sz="4" w:space="0"/>
            </w:tcBorders>
            <w:vAlign w:val="center"/>
          </w:tcPr>
          <w:p w14:paraId="1291455C">
            <w:pPr>
              <w:widowControl/>
              <w:jc w:val="right"/>
              <w:rPr>
                <w:rFonts w:ascii="宋体" w:cs="宋体"/>
                <w:color w:val="000000"/>
                <w:kern w:val="0"/>
                <w:sz w:val="16"/>
                <w:szCs w:val="16"/>
              </w:rPr>
            </w:pPr>
            <w:r>
              <w:rPr>
                <w:rFonts w:hint="eastAsia" w:ascii="宋体" w:hAnsi="宋体" w:cs="宋体"/>
                <w:color w:val="000000"/>
                <w:kern w:val="0"/>
                <w:sz w:val="16"/>
                <w:szCs w:val="16"/>
              </w:rPr>
              <w:t>其中：财政资金</w:t>
            </w:r>
          </w:p>
        </w:tc>
        <w:tc>
          <w:tcPr>
            <w:tcW w:w="990" w:type="dxa"/>
            <w:tcBorders>
              <w:top w:val="nil"/>
              <w:left w:val="nil"/>
              <w:bottom w:val="single" w:color="000000" w:sz="4" w:space="0"/>
              <w:right w:val="single" w:color="000000" w:sz="4" w:space="0"/>
            </w:tcBorders>
            <w:vAlign w:val="center"/>
          </w:tcPr>
          <w:p w14:paraId="4B526753">
            <w:pPr>
              <w:widowControl/>
              <w:jc w:val="right"/>
              <w:rPr>
                <w:rFonts w:ascii="宋体" w:cs="宋体"/>
                <w:color w:val="000000"/>
                <w:kern w:val="0"/>
                <w:sz w:val="16"/>
                <w:szCs w:val="16"/>
              </w:rPr>
            </w:pPr>
            <w:r>
              <w:rPr>
                <w:rFonts w:ascii="宋体" w:hAnsi="宋体" w:cs="宋体"/>
                <w:color w:val="000000"/>
                <w:kern w:val="0"/>
                <w:sz w:val="16"/>
                <w:szCs w:val="16"/>
              </w:rPr>
              <w:t>4.06</w:t>
            </w:r>
          </w:p>
        </w:tc>
        <w:tc>
          <w:tcPr>
            <w:tcW w:w="1221" w:type="dxa"/>
            <w:vMerge w:val="continue"/>
            <w:tcBorders>
              <w:top w:val="nil"/>
              <w:left w:val="single" w:color="000000" w:sz="4" w:space="0"/>
              <w:bottom w:val="single" w:color="000000" w:sz="4" w:space="0"/>
              <w:right w:val="single" w:color="000000" w:sz="4" w:space="0"/>
            </w:tcBorders>
            <w:vAlign w:val="center"/>
          </w:tcPr>
          <w:p w14:paraId="302852A1">
            <w:pPr>
              <w:widowControl/>
              <w:jc w:val="left"/>
              <w:rPr>
                <w:rFonts w:ascii="宋体" w:cs="宋体"/>
                <w:color w:val="000000"/>
                <w:kern w:val="0"/>
                <w:sz w:val="16"/>
                <w:szCs w:val="16"/>
              </w:rPr>
            </w:pPr>
          </w:p>
        </w:tc>
      </w:tr>
      <w:tr w14:paraId="5DDFD399">
        <w:tblPrEx>
          <w:tblCellMar>
            <w:top w:w="0" w:type="dxa"/>
            <w:left w:w="108" w:type="dxa"/>
            <w:bottom w:w="0" w:type="dxa"/>
            <w:right w:w="108" w:type="dxa"/>
          </w:tblCellMar>
        </w:tblPrEx>
        <w:trPr>
          <w:trHeight w:val="285" w:hRule="atLeast"/>
        </w:trPr>
        <w:tc>
          <w:tcPr>
            <w:tcW w:w="1027" w:type="dxa"/>
            <w:vMerge w:val="continue"/>
            <w:tcBorders>
              <w:top w:val="single" w:color="000000" w:sz="4" w:space="0"/>
              <w:left w:val="single" w:color="000000" w:sz="4" w:space="0"/>
              <w:bottom w:val="single" w:color="000000" w:sz="4" w:space="0"/>
              <w:right w:val="single" w:color="000000" w:sz="4" w:space="0"/>
            </w:tcBorders>
            <w:vAlign w:val="center"/>
          </w:tcPr>
          <w:p w14:paraId="1BA1C05F">
            <w:pPr>
              <w:widowControl/>
              <w:jc w:val="left"/>
              <w:rPr>
                <w:rFonts w:ascii="宋体" w:cs="宋体"/>
                <w:color w:val="000000"/>
                <w:kern w:val="0"/>
                <w:sz w:val="16"/>
                <w:szCs w:val="16"/>
              </w:rPr>
            </w:pPr>
          </w:p>
        </w:tc>
        <w:tc>
          <w:tcPr>
            <w:tcW w:w="2110" w:type="dxa"/>
            <w:tcBorders>
              <w:top w:val="nil"/>
              <w:left w:val="nil"/>
              <w:bottom w:val="single" w:color="000000" w:sz="4" w:space="0"/>
              <w:right w:val="single" w:color="000000" w:sz="4" w:space="0"/>
            </w:tcBorders>
            <w:vAlign w:val="center"/>
          </w:tcPr>
          <w:p w14:paraId="0A5C356B">
            <w:pPr>
              <w:widowControl/>
              <w:jc w:val="right"/>
              <w:rPr>
                <w:rFonts w:ascii="宋体" w:cs="宋体"/>
                <w:color w:val="000000"/>
                <w:kern w:val="0"/>
                <w:sz w:val="16"/>
                <w:szCs w:val="16"/>
              </w:rPr>
            </w:pPr>
            <w:r>
              <w:rPr>
                <w:rFonts w:hint="eastAsia" w:ascii="宋体" w:hAnsi="宋体" w:cs="宋体"/>
                <w:color w:val="000000"/>
                <w:kern w:val="0"/>
                <w:sz w:val="16"/>
                <w:szCs w:val="16"/>
              </w:rPr>
              <w:t>其他</w:t>
            </w:r>
          </w:p>
        </w:tc>
        <w:tc>
          <w:tcPr>
            <w:tcW w:w="892" w:type="dxa"/>
            <w:tcBorders>
              <w:top w:val="nil"/>
              <w:left w:val="nil"/>
              <w:bottom w:val="single" w:color="000000" w:sz="4" w:space="0"/>
              <w:right w:val="single" w:color="000000" w:sz="4" w:space="0"/>
            </w:tcBorders>
            <w:vAlign w:val="center"/>
          </w:tcPr>
          <w:p w14:paraId="0835BD50">
            <w:pPr>
              <w:widowControl/>
              <w:jc w:val="left"/>
              <w:rPr>
                <w:rFonts w:cs="宋体"/>
                <w:color w:val="000000"/>
                <w:kern w:val="0"/>
                <w:szCs w:val="21"/>
              </w:rPr>
            </w:pPr>
            <w:r>
              <w:rPr>
                <w:rFonts w:hint="eastAsia" w:cs="宋体"/>
                <w:color w:val="000000"/>
                <w:kern w:val="0"/>
                <w:szCs w:val="21"/>
              </w:rPr>
              <w:t>　</w:t>
            </w:r>
          </w:p>
        </w:tc>
        <w:tc>
          <w:tcPr>
            <w:tcW w:w="926" w:type="dxa"/>
            <w:tcBorders>
              <w:top w:val="nil"/>
              <w:left w:val="nil"/>
              <w:bottom w:val="single" w:color="000000" w:sz="4" w:space="0"/>
              <w:right w:val="single" w:color="000000" w:sz="4" w:space="0"/>
            </w:tcBorders>
            <w:vAlign w:val="center"/>
          </w:tcPr>
          <w:p w14:paraId="25D0DFA2">
            <w:pPr>
              <w:widowControl/>
              <w:jc w:val="right"/>
              <w:rPr>
                <w:rFonts w:ascii="宋体" w:cs="宋体"/>
                <w:color w:val="000000"/>
                <w:kern w:val="0"/>
                <w:sz w:val="16"/>
                <w:szCs w:val="16"/>
              </w:rPr>
            </w:pPr>
            <w:r>
              <w:rPr>
                <w:rFonts w:hint="eastAsia" w:ascii="宋体" w:hAnsi="宋体" w:cs="宋体"/>
                <w:color w:val="000000"/>
                <w:kern w:val="0"/>
                <w:sz w:val="16"/>
                <w:szCs w:val="16"/>
              </w:rPr>
              <w:t>其他</w:t>
            </w:r>
          </w:p>
        </w:tc>
        <w:tc>
          <w:tcPr>
            <w:tcW w:w="1335" w:type="dxa"/>
            <w:tcBorders>
              <w:top w:val="nil"/>
              <w:left w:val="nil"/>
              <w:bottom w:val="single" w:color="000000" w:sz="4" w:space="0"/>
              <w:right w:val="single" w:color="000000" w:sz="4" w:space="0"/>
            </w:tcBorders>
            <w:vAlign w:val="center"/>
          </w:tcPr>
          <w:p w14:paraId="57352665">
            <w:pPr>
              <w:widowControl/>
              <w:jc w:val="left"/>
              <w:rPr>
                <w:rFonts w:ascii="宋体" w:cs="宋体"/>
                <w:color w:val="000000"/>
                <w:kern w:val="0"/>
                <w:sz w:val="16"/>
                <w:szCs w:val="16"/>
              </w:rPr>
            </w:pPr>
            <w:r>
              <w:rPr>
                <w:rFonts w:hint="eastAsia" w:ascii="宋体" w:hAnsi="宋体" w:cs="宋体"/>
                <w:color w:val="000000"/>
                <w:kern w:val="0"/>
                <w:sz w:val="16"/>
                <w:szCs w:val="16"/>
              </w:rPr>
              <w:t>　</w:t>
            </w:r>
          </w:p>
        </w:tc>
        <w:tc>
          <w:tcPr>
            <w:tcW w:w="1099" w:type="dxa"/>
            <w:tcBorders>
              <w:top w:val="nil"/>
              <w:left w:val="nil"/>
              <w:bottom w:val="single" w:color="000000" w:sz="4" w:space="0"/>
              <w:right w:val="single" w:color="000000" w:sz="4" w:space="0"/>
            </w:tcBorders>
            <w:vAlign w:val="center"/>
          </w:tcPr>
          <w:p w14:paraId="447C2FC4">
            <w:pPr>
              <w:widowControl/>
              <w:jc w:val="right"/>
              <w:rPr>
                <w:rFonts w:ascii="宋体" w:cs="宋体"/>
                <w:color w:val="000000"/>
                <w:kern w:val="0"/>
                <w:sz w:val="16"/>
                <w:szCs w:val="16"/>
              </w:rPr>
            </w:pPr>
            <w:r>
              <w:rPr>
                <w:rFonts w:hint="eastAsia" w:ascii="宋体" w:hAnsi="宋体" w:cs="宋体"/>
                <w:color w:val="000000"/>
                <w:kern w:val="0"/>
                <w:sz w:val="16"/>
                <w:szCs w:val="16"/>
              </w:rPr>
              <w:t>其他</w:t>
            </w:r>
          </w:p>
        </w:tc>
        <w:tc>
          <w:tcPr>
            <w:tcW w:w="990" w:type="dxa"/>
            <w:tcBorders>
              <w:top w:val="nil"/>
              <w:left w:val="nil"/>
              <w:bottom w:val="single" w:color="000000" w:sz="4" w:space="0"/>
              <w:right w:val="single" w:color="000000" w:sz="4" w:space="0"/>
            </w:tcBorders>
            <w:vAlign w:val="center"/>
          </w:tcPr>
          <w:p w14:paraId="7427DFD2">
            <w:pPr>
              <w:widowControl/>
              <w:jc w:val="left"/>
              <w:rPr>
                <w:rFonts w:ascii="宋体" w:cs="宋体"/>
                <w:color w:val="000000"/>
                <w:kern w:val="0"/>
                <w:sz w:val="16"/>
                <w:szCs w:val="16"/>
              </w:rPr>
            </w:pPr>
            <w:r>
              <w:rPr>
                <w:rFonts w:hint="eastAsia" w:ascii="宋体" w:hAnsi="宋体" w:cs="宋体"/>
                <w:color w:val="000000"/>
                <w:kern w:val="0"/>
                <w:sz w:val="16"/>
                <w:szCs w:val="16"/>
              </w:rPr>
              <w:t>　</w:t>
            </w:r>
          </w:p>
        </w:tc>
        <w:tc>
          <w:tcPr>
            <w:tcW w:w="1221" w:type="dxa"/>
            <w:vMerge w:val="continue"/>
            <w:tcBorders>
              <w:top w:val="nil"/>
              <w:left w:val="single" w:color="000000" w:sz="4" w:space="0"/>
              <w:bottom w:val="single" w:color="000000" w:sz="4" w:space="0"/>
              <w:right w:val="single" w:color="000000" w:sz="4" w:space="0"/>
            </w:tcBorders>
            <w:vAlign w:val="center"/>
          </w:tcPr>
          <w:p w14:paraId="7390F38F">
            <w:pPr>
              <w:widowControl/>
              <w:jc w:val="left"/>
              <w:rPr>
                <w:rFonts w:ascii="宋体" w:cs="宋体"/>
                <w:color w:val="000000"/>
                <w:kern w:val="0"/>
                <w:sz w:val="16"/>
                <w:szCs w:val="16"/>
              </w:rPr>
            </w:pPr>
          </w:p>
        </w:tc>
      </w:tr>
      <w:tr w14:paraId="10C575EA">
        <w:tblPrEx>
          <w:tblCellMar>
            <w:top w:w="0" w:type="dxa"/>
            <w:left w:w="108" w:type="dxa"/>
            <w:bottom w:w="0" w:type="dxa"/>
            <w:right w:w="108" w:type="dxa"/>
          </w:tblCellMar>
        </w:tblPrEx>
        <w:trPr>
          <w:trHeight w:val="270" w:hRule="atLeast"/>
        </w:trPr>
        <w:tc>
          <w:tcPr>
            <w:tcW w:w="1027" w:type="dxa"/>
            <w:vMerge w:val="restart"/>
            <w:tcBorders>
              <w:top w:val="nil"/>
              <w:left w:val="single" w:color="000000" w:sz="4" w:space="0"/>
              <w:bottom w:val="single" w:color="000000" w:sz="4" w:space="0"/>
              <w:right w:val="single" w:color="000000" w:sz="4" w:space="0"/>
            </w:tcBorders>
            <w:vAlign w:val="center"/>
          </w:tcPr>
          <w:p w14:paraId="18009E24">
            <w:pPr>
              <w:widowControl/>
              <w:jc w:val="left"/>
              <w:rPr>
                <w:rFonts w:ascii="宋体" w:cs="宋体"/>
                <w:color w:val="000000"/>
                <w:kern w:val="0"/>
                <w:sz w:val="16"/>
                <w:szCs w:val="16"/>
              </w:rPr>
            </w:pPr>
            <w:r>
              <w:rPr>
                <w:rFonts w:hint="eastAsia" w:ascii="宋体" w:hAnsi="宋体" w:cs="宋体"/>
                <w:color w:val="000000"/>
                <w:kern w:val="0"/>
                <w:sz w:val="16"/>
                <w:szCs w:val="16"/>
              </w:rPr>
              <w:t>三、目标完成情况</w:t>
            </w:r>
          </w:p>
        </w:tc>
        <w:tc>
          <w:tcPr>
            <w:tcW w:w="3928" w:type="dxa"/>
            <w:gridSpan w:val="3"/>
            <w:tcBorders>
              <w:top w:val="single" w:color="000000" w:sz="4" w:space="0"/>
              <w:left w:val="nil"/>
              <w:bottom w:val="single" w:color="000000" w:sz="4" w:space="0"/>
              <w:right w:val="single" w:color="000000" w:sz="4" w:space="0"/>
            </w:tcBorders>
            <w:vAlign w:val="center"/>
          </w:tcPr>
          <w:p w14:paraId="576DE3F1">
            <w:pPr>
              <w:widowControl/>
              <w:jc w:val="center"/>
              <w:rPr>
                <w:rFonts w:ascii="宋体" w:cs="宋体"/>
                <w:color w:val="000000"/>
                <w:kern w:val="0"/>
                <w:sz w:val="16"/>
                <w:szCs w:val="16"/>
              </w:rPr>
            </w:pPr>
            <w:r>
              <w:rPr>
                <w:rFonts w:hint="eastAsia" w:ascii="宋体" w:hAnsi="宋体" w:cs="宋体"/>
                <w:color w:val="000000"/>
                <w:kern w:val="0"/>
                <w:sz w:val="16"/>
                <w:szCs w:val="16"/>
              </w:rPr>
              <w:t>年度预期目标</w:t>
            </w:r>
          </w:p>
        </w:tc>
        <w:tc>
          <w:tcPr>
            <w:tcW w:w="3424" w:type="dxa"/>
            <w:gridSpan w:val="3"/>
            <w:tcBorders>
              <w:top w:val="single" w:color="000000" w:sz="4" w:space="0"/>
              <w:left w:val="nil"/>
              <w:bottom w:val="single" w:color="000000" w:sz="4" w:space="0"/>
              <w:right w:val="single" w:color="000000" w:sz="4" w:space="0"/>
            </w:tcBorders>
            <w:vAlign w:val="center"/>
          </w:tcPr>
          <w:p w14:paraId="16D243AF">
            <w:pPr>
              <w:widowControl/>
              <w:jc w:val="center"/>
              <w:rPr>
                <w:rFonts w:ascii="宋体" w:cs="宋体"/>
                <w:color w:val="000000"/>
                <w:kern w:val="0"/>
                <w:sz w:val="16"/>
                <w:szCs w:val="16"/>
              </w:rPr>
            </w:pPr>
            <w:r>
              <w:rPr>
                <w:rFonts w:hint="eastAsia" w:ascii="宋体" w:hAnsi="宋体" w:cs="宋体"/>
                <w:color w:val="000000"/>
                <w:kern w:val="0"/>
                <w:sz w:val="16"/>
                <w:szCs w:val="16"/>
              </w:rPr>
              <w:t>目前完成情况</w:t>
            </w:r>
          </w:p>
        </w:tc>
        <w:tc>
          <w:tcPr>
            <w:tcW w:w="1221" w:type="dxa"/>
            <w:tcBorders>
              <w:top w:val="nil"/>
              <w:left w:val="nil"/>
              <w:bottom w:val="single" w:color="000000" w:sz="4" w:space="0"/>
              <w:right w:val="single" w:color="000000" w:sz="4" w:space="0"/>
            </w:tcBorders>
            <w:vAlign w:val="center"/>
          </w:tcPr>
          <w:p w14:paraId="244E72D3">
            <w:pPr>
              <w:widowControl/>
              <w:jc w:val="center"/>
              <w:rPr>
                <w:rFonts w:ascii="宋体" w:cs="宋体"/>
                <w:color w:val="000000"/>
                <w:kern w:val="0"/>
                <w:sz w:val="16"/>
                <w:szCs w:val="16"/>
              </w:rPr>
            </w:pPr>
            <w:r>
              <w:rPr>
                <w:rFonts w:hint="eastAsia" w:ascii="宋体" w:hAnsi="宋体" w:cs="宋体"/>
                <w:color w:val="000000"/>
                <w:kern w:val="0"/>
                <w:sz w:val="16"/>
                <w:szCs w:val="16"/>
              </w:rPr>
              <w:t>总体完成率</w:t>
            </w:r>
          </w:p>
        </w:tc>
      </w:tr>
      <w:tr w14:paraId="4436E974">
        <w:tblPrEx>
          <w:tblCellMar>
            <w:top w:w="0" w:type="dxa"/>
            <w:left w:w="108" w:type="dxa"/>
            <w:bottom w:w="0" w:type="dxa"/>
            <w:right w:w="108" w:type="dxa"/>
          </w:tblCellMar>
        </w:tblPrEx>
        <w:trPr>
          <w:trHeight w:val="312" w:hRule="atLeast"/>
        </w:trPr>
        <w:tc>
          <w:tcPr>
            <w:tcW w:w="1027" w:type="dxa"/>
            <w:vMerge w:val="continue"/>
            <w:tcBorders>
              <w:top w:val="nil"/>
              <w:left w:val="single" w:color="000000" w:sz="4" w:space="0"/>
              <w:bottom w:val="single" w:color="000000" w:sz="4" w:space="0"/>
              <w:right w:val="single" w:color="000000" w:sz="4" w:space="0"/>
            </w:tcBorders>
            <w:vAlign w:val="center"/>
          </w:tcPr>
          <w:p w14:paraId="0CAC927C">
            <w:pPr>
              <w:widowControl/>
              <w:jc w:val="left"/>
              <w:rPr>
                <w:rFonts w:ascii="宋体" w:cs="宋体"/>
                <w:color w:val="000000"/>
                <w:kern w:val="0"/>
                <w:sz w:val="16"/>
                <w:szCs w:val="16"/>
              </w:rPr>
            </w:pPr>
          </w:p>
        </w:tc>
        <w:tc>
          <w:tcPr>
            <w:tcW w:w="3928" w:type="dxa"/>
            <w:gridSpan w:val="3"/>
            <w:vMerge w:val="restart"/>
            <w:tcBorders>
              <w:top w:val="single" w:color="000000" w:sz="4" w:space="0"/>
              <w:left w:val="single" w:color="000000" w:sz="4" w:space="0"/>
              <w:bottom w:val="single" w:color="000000" w:sz="4" w:space="0"/>
              <w:right w:val="single" w:color="000000" w:sz="4" w:space="0"/>
            </w:tcBorders>
            <w:vAlign w:val="center"/>
          </w:tcPr>
          <w:p w14:paraId="47F0F913">
            <w:pPr>
              <w:widowControl/>
              <w:jc w:val="center"/>
              <w:rPr>
                <w:rFonts w:ascii="宋体" w:cs="宋体"/>
                <w:color w:val="000000"/>
                <w:kern w:val="0"/>
                <w:sz w:val="16"/>
                <w:szCs w:val="16"/>
              </w:rPr>
            </w:pPr>
            <w:r>
              <w:rPr>
                <w:rFonts w:hint="eastAsia" w:ascii="宋体" w:hAnsi="宋体" w:cs="宋体"/>
                <w:color w:val="000000"/>
                <w:kern w:val="0"/>
                <w:sz w:val="16"/>
                <w:szCs w:val="16"/>
              </w:rPr>
              <w:t>组织民营企业家培训等活动，提升民营企业家素质，推进民营企业文化建设，提升工商联工作影响力。</w:t>
            </w:r>
          </w:p>
        </w:tc>
        <w:tc>
          <w:tcPr>
            <w:tcW w:w="3424" w:type="dxa"/>
            <w:gridSpan w:val="3"/>
            <w:vMerge w:val="restart"/>
            <w:tcBorders>
              <w:top w:val="single" w:color="000000" w:sz="4" w:space="0"/>
              <w:left w:val="single" w:color="000000" w:sz="4" w:space="0"/>
              <w:bottom w:val="single" w:color="000000" w:sz="4" w:space="0"/>
              <w:right w:val="single" w:color="000000" w:sz="4" w:space="0"/>
            </w:tcBorders>
            <w:vAlign w:val="center"/>
          </w:tcPr>
          <w:p w14:paraId="5015A6BE">
            <w:pPr>
              <w:widowControl/>
              <w:jc w:val="center"/>
              <w:rPr>
                <w:rFonts w:ascii="宋体" w:cs="宋体"/>
                <w:color w:val="000000"/>
                <w:kern w:val="0"/>
                <w:sz w:val="16"/>
                <w:szCs w:val="16"/>
              </w:rPr>
            </w:pPr>
            <w:r>
              <w:rPr>
                <w:rFonts w:hint="eastAsia" w:ascii="宋体" w:hAnsi="宋体" w:cs="宋体"/>
                <w:color w:val="000000"/>
                <w:kern w:val="0"/>
                <w:sz w:val="16"/>
                <w:szCs w:val="16"/>
              </w:rPr>
              <w:t>因疫情情况执行率偏低</w:t>
            </w:r>
          </w:p>
        </w:tc>
        <w:tc>
          <w:tcPr>
            <w:tcW w:w="1221" w:type="dxa"/>
            <w:vMerge w:val="restart"/>
            <w:tcBorders>
              <w:top w:val="nil"/>
              <w:left w:val="single" w:color="000000" w:sz="4" w:space="0"/>
              <w:bottom w:val="single" w:color="000000" w:sz="4" w:space="0"/>
              <w:right w:val="single" w:color="000000" w:sz="4" w:space="0"/>
            </w:tcBorders>
            <w:vAlign w:val="center"/>
          </w:tcPr>
          <w:p w14:paraId="31AB5ED3">
            <w:pPr>
              <w:widowControl/>
              <w:jc w:val="center"/>
              <w:rPr>
                <w:rFonts w:ascii="宋体" w:cs="宋体"/>
                <w:color w:val="000000"/>
                <w:kern w:val="0"/>
                <w:sz w:val="16"/>
                <w:szCs w:val="16"/>
              </w:rPr>
            </w:pPr>
            <w:r>
              <w:rPr>
                <w:rFonts w:ascii="宋体" w:hAnsi="宋体" w:cs="宋体"/>
                <w:color w:val="000000"/>
                <w:kern w:val="0"/>
                <w:sz w:val="16"/>
                <w:szCs w:val="16"/>
              </w:rPr>
              <w:t>40.6%</w:t>
            </w:r>
          </w:p>
        </w:tc>
      </w:tr>
      <w:tr w14:paraId="15DFB244">
        <w:tblPrEx>
          <w:tblCellMar>
            <w:top w:w="0" w:type="dxa"/>
            <w:left w:w="108" w:type="dxa"/>
            <w:bottom w:w="0" w:type="dxa"/>
            <w:right w:w="108" w:type="dxa"/>
          </w:tblCellMar>
        </w:tblPrEx>
        <w:trPr>
          <w:trHeight w:val="312" w:hRule="atLeast"/>
        </w:trPr>
        <w:tc>
          <w:tcPr>
            <w:tcW w:w="1027" w:type="dxa"/>
            <w:vMerge w:val="continue"/>
            <w:tcBorders>
              <w:top w:val="nil"/>
              <w:left w:val="single" w:color="000000" w:sz="4" w:space="0"/>
              <w:bottom w:val="single" w:color="000000" w:sz="4" w:space="0"/>
              <w:right w:val="single" w:color="000000" w:sz="4" w:space="0"/>
            </w:tcBorders>
            <w:vAlign w:val="center"/>
          </w:tcPr>
          <w:p w14:paraId="197B0773">
            <w:pPr>
              <w:widowControl/>
              <w:jc w:val="left"/>
              <w:rPr>
                <w:rFonts w:ascii="宋体" w:cs="宋体"/>
                <w:color w:val="000000"/>
                <w:kern w:val="0"/>
                <w:sz w:val="16"/>
                <w:szCs w:val="16"/>
              </w:rPr>
            </w:pPr>
          </w:p>
        </w:tc>
        <w:tc>
          <w:tcPr>
            <w:tcW w:w="3928"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1A2A11CF">
            <w:pPr>
              <w:widowControl/>
              <w:jc w:val="left"/>
              <w:rPr>
                <w:rFonts w:ascii="宋体" w:cs="宋体"/>
                <w:color w:val="000000"/>
                <w:kern w:val="0"/>
                <w:sz w:val="16"/>
                <w:szCs w:val="16"/>
              </w:rPr>
            </w:pPr>
          </w:p>
        </w:tc>
        <w:tc>
          <w:tcPr>
            <w:tcW w:w="3424"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5561441D">
            <w:pPr>
              <w:widowControl/>
              <w:jc w:val="left"/>
              <w:rPr>
                <w:rFonts w:ascii="宋体" w:cs="宋体"/>
                <w:color w:val="000000"/>
                <w:kern w:val="0"/>
                <w:sz w:val="16"/>
                <w:szCs w:val="16"/>
              </w:rPr>
            </w:pPr>
          </w:p>
        </w:tc>
        <w:tc>
          <w:tcPr>
            <w:tcW w:w="1221" w:type="dxa"/>
            <w:vMerge w:val="continue"/>
            <w:tcBorders>
              <w:top w:val="nil"/>
              <w:left w:val="single" w:color="000000" w:sz="4" w:space="0"/>
              <w:bottom w:val="single" w:color="000000" w:sz="4" w:space="0"/>
              <w:right w:val="single" w:color="000000" w:sz="4" w:space="0"/>
            </w:tcBorders>
            <w:vAlign w:val="center"/>
          </w:tcPr>
          <w:p w14:paraId="7A9735E8">
            <w:pPr>
              <w:widowControl/>
              <w:jc w:val="left"/>
              <w:rPr>
                <w:rFonts w:ascii="宋体" w:cs="宋体"/>
                <w:color w:val="000000"/>
                <w:kern w:val="0"/>
                <w:sz w:val="16"/>
                <w:szCs w:val="16"/>
              </w:rPr>
            </w:pPr>
          </w:p>
        </w:tc>
      </w:tr>
      <w:tr w14:paraId="1A825EC5">
        <w:tblPrEx>
          <w:tblCellMar>
            <w:top w:w="0" w:type="dxa"/>
            <w:left w:w="108" w:type="dxa"/>
            <w:bottom w:w="0" w:type="dxa"/>
            <w:right w:w="108" w:type="dxa"/>
          </w:tblCellMar>
        </w:tblPrEx>
        <w:trPr>
          <w:trHeight w:val="312" w:hRule="atLeast"/>
        </w:trPr>
        <w:tc>
          <w:tcPr>
            <w:tcW w:w="1027" w:type="dxa"/>
            <w:vMerge w:val="continue"/>
            <w:tcBorders>
              <w:top w:val="nil"/>
              <w:left w:val="single" w:color="000000" w:sz="4" w:space="0"/>
              <w:bottom w:val="single" w:color="000000" w:sz="4" w:space="0"/>
              <w:right w:val="single" w:color="000000" w:sz="4" w:space="0"/>
            </w:tcBorders>
            <w:vAlign w:val="center"/>
          </w:tcPr>
          <w:p w14:paraId="6F5BE1FC">
            <w:pPr>
              <w:widowControl/>
              <w:jc w:val="left"/>
              <w:rPr>
                <w:rFonts w:ascii="宋体" w:cs="宋体"/>
                <w:color w:val="000000"/>
                <w:kern w:val="0"/>
                <w:sz w:val="16"/>
                <w:szCs w:val="16"/>
              </w:rPr>
            </w:pPr>
          </w:p>
        </w:tc>
        <w:tc>
          <w:tcPr>
            <w:tcW w:w="3928"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13780EFB">
            <w:pPr>
              <w:widowControl/>
              <w:jc w:val="left"/>
              <w:rPr>
                <w:rFonts w:ascii="宋体" w:cs="宋体"/>
                <w:color w:val="000000"/>
                <w:kern w:val="0"/>
                <w:sz w:val="16"/>
                <w:szCs w:val="16"/>
              </w:rPr>
            </w:pPr>
          </w:p>
        </w:tc>
        <w:tc>
          <w:tcPr>
            <w:tcW w:w="3424"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34E89B59">
            <w:pPr>
              <w:widowControl/>
              <w:jc w:val="left"/>
              <w:rPr>
                <w:rFonts w:ascii="宋体" w:cs="宋体"/>
                <w:color w:val="000000"/>
                <w:kern w:val="0"/>
                <w:sz w:val="16"/>
                <w:szCs w:val="16"/>
              </w:rPr>
            </w:pPr>
          </w:p>
        </w:tc>
        <w:tc>
          <w:tcPr>
            <w:tcW w:w="1221" w:type="dxa"/>
            <w:vMerge w:val="continue"/>
            <w:tcBorders>
              <w:top w:val="nil"/>
              <w:left w:val="single" w:color="000000" w:sz="4" w:space="0"/>
              <w:bottom w:val="single" w:color="000000" w:sz="4" w:space="0"/>
              <w:right w:val="single" w:color="000000" w:sz="4" w:space="0"/>
            </w:tcBorders>
            <w:vAlign w:val="center"/>
          </w:tcPr>
          <w:p w14:paraId="7AEF09F4">
            <w:pPr>
              <w:widowControl/>
              <w:jc w:val="left"/>
              <w:rPr>
                <w:rFonts w:ascii="宋体" w:cs="宋体"/>
                <w:color w:val="000000"/>
                <w:kern w:val="0"/>
                <w:sz w:val="16"/>
                <w:szCs w:val="16"/>
              </w:rPr>
            </w:pPr>
          </w:p>
        </w:tc>
      </w:tr>
      <w:tr w14:paraId="5CB960CB">
        <w:tblPrEx>
          <w:tblCellMar>
            <w:top w:w="0" w:type="dxa"/>
            <w:left w:w="108" w:type="dxa"/>
            <w:bottom w:w="0" w:type="dxa"/>
            <w:right w:w="108" w:type="dxa"/>
          </w:tblCellMar>
        </w:tblPrEx>
        <w:trPr>
          <w:trHeight w:val="270" w:hRule="atLeast"/>
        </w:trPr>
        <w:tc>
          <w:tcPr>
            <w:tcW w:w="1027" w:type="dxa"/>
            <w:vMerge w:val="restart"/>
            <w:tcBorders>
              <w:top w:val="nil"/>
              <w:left w:val="single" w:color="000000" w:sz="4" w:space="0"/>
              <w:bottom w:val="single" w:color="000000" w:sz="4" w:space="0"/>
              <w:right w:val="single" w:color="000000" w:sz="4" w:space="0"/>
            </w:tcBorders>
            <w:vAlign w:val="center"/>
          </w:tcPr>
          <w:p w14:paraId="6C2DAAC0">
            <w:pPr>
              <w:widowControl/>
              <w:jc w:val="left"/>
              <w:rPr>
                <w:rFonts w:ascii="宋体" w:cs="宋体"/>
                <w:color w:val="000000"/>
                <w:kern w:val="0"/>
                <w:sz w:val="16"/>
                <w:szCs w:val="16"/>
              </w:rPr>
            </w:pPr>
            <w:r>
              <w:rPr>
                <w:rFonts w:hint="eastAsia" w:ascii="宋体" w:hAnsi="宋体" w:cs="宋体"/>
                <w:color w:val="000000"/>
                <w:kern w:val="0"/>
                <w:sz w:val="16"/>
                <w:szCs w:val="16"/>
              </w:rPr>
              <w:t>四、</w:t>
            </w:r>
            <w:r>
              <w:rPr>
                <w:rFonts w:cs="宋体"/>
                <w:color w:val="000000"/>
                <w:kern w:val="0"/>
                <w:sz w:val="16"/>
                <w:szCs w:val="16"/>
              </w:rPr>
              <w:t> </w:t>
            </w:r>
            <w:r>
              <w:rPr>
                <w:rFonts w:hint="eastAsia" w:ascii="宋体" w:hAnsi="宋体" w:cs="宋体"/>
                <w:color w:val="000000"/>
                <w:kern w:val="0"/>
                <w:sz w:val="16"/>
                <w:szCs w:val="16"/>
              </w:rPr>
              <w:t>年度绩效指标完成情况</w:t>
            </w:r>
          </w:p>
        </w:tc>
        <w:tc>
          <w:tcPr>
            <w:tcW w:w="2110" w:type="dxa"/>
            <w:tcBorders>
              <w:top w:val="nil"/>
              <w:left w:val="nil"/>
              <w:bottom w:val="single" w:color="000000" w:sz="4" w:space="0"/>
              <w:right w:val="single" w:color="000000" w:sz="4" w:space="0"/>
            </w:tcBorders>
            <w:vAlign w:val="center"/>
          </w:tcPr>
          <w:p w14:paraId="41050783">
            <w:pPr>
              <w:widowControl/>
              <w:jc w:val="center"/>
              <w:rPr>
                <w:rFonts w:ascii="宋体" w:cs="宋体"/>
                <w:color w:val="000000"/>
                <w:kern w:val="0"/>
                <w:sz w:val="16"/>
                <w:szCs w:val="16"/>
              </w:rPr>
            </w:pPr>
            <w:r>
              <w:rPr>
                <w:rFonts w:hint="eastAsia" w:ascii="宋体" w:hAnsi="宋体" w:cs="宋体"/>
                <w:color w:val="000000"/>
                <w:kern w:val="0"/>
                <w:sz w:val="16"/>
                <w:szCs w:val="16"/>
              </w:rPr>
              <w:t>一级指标</w:t>
            </w:r>
          </w:p>
        </w:tc>
        <w:tc>
          <w:tcPr>
            <w:tcW w:w="892" w:type="dxa"/>
            <w:tcBorders>
              <w:top w:val="nil"/>
              <w:left w:val="nil"/>
              <w:bottom w:val="single" w:color="000000" w:sz="4" w:space="0"/>
              <w:right w:val="single" w:color="000000" w:sz="4" w:space="0"/>
            </w:tcBorders>
            <w:vAlign w:val="center"/>
          </w:tcPr>
          <w:p w14:paraId="1832A19B">
            <w:pPr>
              <w:widowControl/>
              <w:jc w:val="center"/>
              <w:rPr>
                <w:rFonts w:ascii="宋体" w:cs="宋体"/>
                <w:color w:val="000000"/>
                <w:kern w:val="0"/>
                <w:sz w:val="16"/>
                <w:szCs w:val="16"/>
              </w:rPr>
            </w:pPr>
            <w:r>
              <w:rPr>
                <w:rFonts w:hint="eastAsia" w:ascii="宋体" w:hAnsi="宋体" w:cs="宋体"/>
                <w:color w:val="000000"/>
                <w:kern w:val="0"/>
                <w:sz w:val="16"/>
                <w:szCs w:val="16"/>
              </w:rPr>
              <w:t>二级指标</w:t>
            </w:r>
          </w:p>
        </w:tc>
        <w:tc>
          <w:tcPr>
            <w:tcW w:w="2261" w:type="dxa"/>
            <w:gridSpan w:val="2"/>
            <w:tcBorders>
              <w:top w:val="single" w:color="000000" w:sz="4" w:space="0"/>
              <w:left w:val="nil"/>
              <w:bottom w:val="single" w:color="000000" w:sz="4" w:space="0"/>
              <w:right w:val="single" w:color="000000" w:sz="4" w:space="0"/>
            </w:tcBorders>
            <w:vAlign w:val="center"/>
          </w:tcPr>
          <w:p w14:paraId="20B6126F">
            <w:pPr>
              <w:widowControl/>
              <w:jc w:val="center"/>
              <w:rPr>
                <w:rFonts w:ascii="宋体" w:cs="宋体"/>
                <w:color w:val="000000"/>
                <w:kern w:val="0"/>
                <w:sz w:val="16"/>
                <w:szCs w:val="16"/>
              </w:rPr>
            </w:pPr>
            <w:r>
              <w:rPr>
                <w:rFonts w:hint="eastAsia" w:ascii="宋体" w:hAnsi="宋体" w:cs="宋体"/>
                <w:color w:val="000000"/>
                <w:kern w:val="0"/>
                <w:sz w:val="16"/>
                <w:szCs w:val="16"/>
              </w:rPr>
              <w:t>三级指标</w:t>
            </w:r>
          </w:p>
        </w:tc>
        <w:tc>
          <w:tcPr>
            <w:tcW w:w="1099" w:type="dxa"/>
            <w:tcBorders>
              <w:top w:val="nil"/>
              <w:left w:val="nil"/>
              <w:bottom w:val="single" w:color="000000" w:sz="4" w:space="0"/>
              <w:right w:val="single" w:color="000000" w:sz="4" w:space="0"/>
            </w:tcBorders>
            <w:vAlign w:val="center"/>
          </w:tcPr>
          <w:p w14:paraId="55515227">
            <w:pPr>
              <w:widowControl/>
              <w:jc w:val="center"/>
              <w:rPr>
                <w:rFonts w:ascii="宋体" w:cs="宋体"/>
                <w:color w:val="000000"/>
                <w:kern w:val="0"/>
                <w:sz w:val="16"/>
                <w:szCs w:val="16"/>
              </w:rPr>
            </w:pPr>
            <w:r>
              <w:rPr>
                <w:rFonts w:hint="eastAsia" w:ascii="宋体" w:hAnsi="宋体" w:cs="宋体"/>
                <w:color w:val="000000"/>
                <w:kern w:val="0"/>
                <w:sz w:val="16"/>
                <w:szCs w:val="16"/>
              </w:rPr>
              <w:t>预期指标值</w:t>
            </w:r>
          </w:p>
        </w:tc>
        <w:tc>
          <w:tcPr>
            <w:tcW w:w="990" w:type="dxa"/>
            <w:tcBorders>
              <w:top w:val="nil"/>
              <w:left w:val="nil"/>
              <w:bottom w:val="single" w:color="000000" w:sz="4" w:space="0"/>
              <w:right w:val="single" w:color="000000" w:sz="4" w:space="0"/>
            </w:tcBorders>
            <w:vAlign w:val="center"/>
          </w:tcPr>
          <w:p w14:paraId="1C20FD70">
            <w:pPr>
              <w:widowControl/>
              <w:jc w:val="center"/>
              <w:rPr>
                <w:rFonts w:ascii="宋体" w:cs="宋体"/>
                <w:color w:val="000000"/>
                <w:kern w:val="0"/>
                <w:sz w:val="16"/>
                <w:szCs w:val="16"/>
              </w:rPr>
            </w:pPr>
            <w:r>
              <w:rPr>
                <w:rFonts w:hint="eastAsia" w:ascii="宋体" w:hAnsi="宋体" w:cs="宋体"/>
                <w:color w:val="000000"/>
                <w:kern w:val="0"/>
                <w:sz w:val="16"/>
                <w:szCs w:val="16"/>
              </w:rPr>
              <w:t>实际完成值</w:t>
            </w:r>
          </w:p>
        </w:tc>
        <w:tc>
          <w:tcPr>
            <w:tcW w:w="1221" w:type="dxa"/>
            <w:tcBorders>
              <w:top w:val="nil"/>
              <w:left w:val="nil"/>
              <w:bottom w:val="single" w:color="000000" w:sz="4" w:space="0"/>
              <w:right w:val="single" w:color="000000" w:sz="4" w:space="0"/>
            </w:tcBorders>
            <w:vAlign w:val="center"/>
          </w:tcPr>
          <w:p w14:paraId="43C13985">
            <w:pPr>
              <w:widowControl/>
              <w:jc w:val="center"/>
              <w:rPr>
                <w:rFonts w:ascii="宋体" w:cs="宋体"/>
                <w:color w:val="000000"/>
                <w:kern w:val="0"/>
                <w:sz w:val="16"/>
                <w:szCs w:val="16"/>
              </w:rPr>
            </w:pPr>
            <w:r>
              <w:rPr>
                <w:rFonts w:hint="eastAsia" w:ascii="宋体" w:hAnsi="宋体" w:cs="宋体"/>
                <w:color w:val="000000"/>
                <w:kern w:val="0"/>
                <w:sz w:val="16"/>
                <w:szCs w:val="16"/>
              </w:rPr>
              <w:t>指标完成率</w:t>
            </w:r>
          </w:p>
        </w:tc>
      </w:tr>
      <w:tr w14:paraId="1359FF09">
        <w:tblPrEx>
          <w:tblCellMar>
            <w:top w:w="0" w:type="dxa"/>
            <w:left w:w="108" w:type="dxa"/>
            <w:bottom w:w="0" w:type="dxa"/>
            <w:right w:w="108" w:type="dxa"/>
          </w:tblCellMar>
        </w:tblPrEx>
        <w:trPr>
          <w:trHeight w:val="270" w:hRule="atLeast"/>
        </w:trPr>
        <w:tc>
          <w:tcPr>
            <w:tcW w:w="1027" w:type="dxa"/>
            <w:vMerge w:val="continue"/>
            <w:tcBorders>
              <w:top w:val="nil"/>
              <w:left w:val="single" w:color="000000" w:sz="4" w:space="0"/>
              <w:bottom w:val="single" w:color="000000" w:sz="4" w:space="0"/>
              <w:right w:val="single" w:color="000000" w:sz="4" w:space="0"/>
            </w:tcBorders>
            <w:vAlign w:val="center"/>
          </w:tcPr>
          <w:p w14:paraId="35750977">
            <w:pPr>
              <w:widowControl/>
              <w:jc w:val="left"/>
              <w:rPr>
                <w:rFonts w:ascii="宋体" w:cs="宋体"/>
                <w:color w:val="000000"/>
                <w:kern w:val="0"/>
                <w:sz w:val="16"/>
                <w:szCs w:val="16"/>
              </w:rPr>
            </w:pPr>
          </w:p>
        </w:tc>
        <w:tc>
          <w:tcPr>
            <w:tcW w:w="2110" w:type="dxa"/>
            <w:vMerge w:val="restart"/>
            <w:tcBorders>
              <w:top w:val="nil"/>
              <w:left w:val="single" w:color="000000" w:sz="4" w:space="0"/>
              <w:bottom w:val="nil"/>
              <w:right w:val="single" w:color="000000" w:sz="4" w:space="0"/>
            </w:tcBorders>
            <w:vAlign w:val="center"/>
          </w:tcPr>
          <w:p w14:paraId="3352A838">
            <w:pPr>
              <w:widowControl/>
              <w:jc w:val="center"/>
              <w:rPr>
                <w:rFonts w:ascii="宋体" w:cs="宋体"/>
                <w:color w:val="000000"/>
                <w:kern w:val="0"/>
                <w:sz w:val="16"/>
                <w:szCs w:val="16"/>
              </w:rPr>
            </w:pPr>
            <w:r>
              <w:rPr>
                <w:rFonts w:hint="eastAsia" w:ascii="宋体" w:hAnsi="宋体" w:cs="宋体"/>
                <w:color w:val="000000"/>
                <w:kern w:val="0"/>
                <w:sz w:val="16"/>
                <w:szCs w:val="16"/>
              </w:rPr>
              <w:t>产出指标</w:t>
            </w:r>
          </w:p>
        </w:tc>
        <w:tc>
          <w:tcPr>
            <w:tcW w:w="892" w:type="dxa"/>
            <w:vMerge w:val="restart"/>
            <w:tcBorders>
              <w:top w:val="nil"/>
              <w:left w:val="single" w:color="000000" w:sz="4" w:space="0"/>
              <w:bottom w:val="single" w:color="000000" w:sz="4" w:space="0"/>
              <w:right w:val="single" w:color="000000" w:sz="4" w:space="0"/>
            </w:tcBorders>
            <w:vAlign w:val="center"/>
          </w:tcPr>
          <w:p w14:paraId="3E0FCFE4">
            <w:pPr>
              <w:widowControl/>
              <w:jc w:val="center"/>
              <w:rPr>
                <w:rFonts w:ascii="宋体" w:cs="宋体"/>
                <w:color w:val="000000"/>
                <w:kern w:val="0"/>
                <w:sz w:val="16"/>
                <w:szCs w:val="16"/>
              </w:rPr>
            </w:pPr>
            <w:r>
              <w:rPr>
                <w:rFonts w:hint="eastAsia" w:ascii="宋体" w:hAnsi="宋体" w:cs="宋体"/>
                <w:color w:val="000000"/>
                <w:kern w:val="0"/>
                <w:sz w:val="16"/>
                <w:szCs w:val="16"/>
              </w:rPr>
              <w:t>数量指标</w:t>
            </w:r>
          </w:p>
        </w:tc>
        <w:tc>
          <w:tcPr>
            <w:tcW w:w="2261" w:type="dxa"/>
            <w:gridSpan w:val="2"/>
            <w:tcBorders>
              <w:top w:val="single" w:color="000000" w:sz="4" w:space="0"/>
              <w:left w:val="nil"/>
              <w:bottom w:val="single" w:color="000000" w:sz="4" w:space="0"/>
              <w:right w:val="single" w:color="000000" w:sz="4" w:space="0"/>
            </w:tcBorders>
            <w:vAlign w:val="center"/>
          </w:tcPr>
          <w:p w14:paraId="7CBC81C8">
            <w:pPr>
              <w:widowControl/>
              <w:jc w:val="left"/>
              <w:rPr>
                <w:rFonts w:ascii="宋体" w:cs="宋体"/>
                <w:color w:val="000000"/>
                <w:kern w:val="0"/>
                <w:sz w:val="16"/>
                <w:szCs w:val="16"/>
              </w:rPr>
            </w:pPr>
            <w:r>
              <w:rPr>
                <w:rFonts w:hint="eastAsia" w:ascii="宋体" w:hAnsi="宋体" w:cs="宋体"/>
                <w:color w:val="000000"/>
                <w:kern w:val="0"/>
                <w:sz w:val="16"/>
                <w:szCs w:val="16"/>
              </w:rPr>
              <w:t>指标</w:t>
            </w:r>
            <w:r>
              <w:rPr>
                <w:rFonts w:cs="宋体"/>
                <w:color w:val="000000"/>
                <w:kern w:val="0"/>
                <w:sz w:val="16"/>
                <w:szCs w:val="16"/>
              </w:rPr>
              <w:t> </w:t>
            </w:r>
            <w:r>
              <w:rPr>
                <w:rFonts w:hint="eastAsia" w:ascii="Arial Unicode MS" w:hAnsi="Arial Unicode MS" w:cs="宋体"/>
                <w:color w:val="000000"/>
                <w:kern w:val="0"/>
                <w:sz w:val="16"/>
                <w:szCs w:val="16"/>
              </w:rPr>
              <w:t>１保障联络非经济人士</w:t>
            </w:r>
          </w:p>
        </w:tc>
        <w:tc>
          <w:tcPr>
            <w:tcW w:w="1099" w:type="dxa"/>
            <w:tcBorders>
              <w:top w:val="nil"/>
              <w:left w:val="nil"/>
              <w:bottom w:val="single" w:color="000000" w:sz="4" w:space="0"/>
              <w:right w:val="single" w:color="000000" w:sz="4" w:space="0"/>
            </w:tcBorders>
            <w:vAlign w:val="center"/>
          </w:tcPr>
          <w:p w14:paraId="01D649E8">
            <w:pPr>
              <w:widowControl/>
              <w:jc w:val="center"/>
              <w:rPr>
                <w:rFonts w:ascii="宋体" w:cs="宋体"/>
                <w:color w:val="000000"/>
                <w:kern w:val="0"/>
                <w:sz w:val="16"/>
                <w:szCs w:val="16"/>
              </w:rPr>
            </w:pPr>
            <w:r>
              <w:rPr>
                <w:rFonts w:hint="eastAsia" w:ascii="宋体" w:hAnsi="宋体" w:cs="宋体"/>
                <w:color w:val="000000"/>
                <w:kern w:val="0"/>
                <w:sz w:val="16"/>
                <w:szCs w:val="16"/>
              </w:rPr>
              <w:t>≥</w:t>
            </w:r>
            <w:r>
              <w:rPr>
                <w:rFonts w:ascii="宋体" w:hAnsi="宋体" w:cs="宋体"/>
                <w:color w:val="000000"/>
                <w:kern w:val="0"/>
                <w:sz w:val="16"/>
                <w:szCs w:val="16"/>
              </w:rPr>
              <w:t>200</w:t>
            </w:r>
            <w:r>
              <w:rPr>
                <w:rFonts w:hint="eastAsia" w:ascii="宋体" w:hAnsi="宋体" w:cs="宋体"/>
                <w:color w:val="000000"/>
                <w:kern w:val="0"/>
                <w:sz w:val="16"/>
                <w:szCs w:val="16"/>
              </w:rPr>
              <w:t>人</w:t>
            </w:r>
          </w:p>
        </w:tc>
        <w:tc>
          <w:tcPr>
            <w:tcW w:w="990" w:type="dxa"/>
            <w:tcBorders>
              <w:top w:val="nil"/>
              <w:left w:val="nil"/>
              <w:bottom w:val="single" w:color="000000" w:sz="4" w:space="0"/>
              <w:right w:val="single" w:color="000000" w:sz="4" w:space="0"/>
            </w:tcBorders>
            <w:vAlign w:val="center"/>
          </w:tcPr>
          <w:p w14:paraId="7D5DFC5E">
            <w:pPr>
              <w:widowControl/>
              <w:jc w:val="center"/>
              <w:rPr>
                <w:rFonts w:ascii="宋体" w:cs="宋体"/>
                <w:color w:val="000000"/>
                <w:kern w:val="0"/>
                <w:sz w:val="16"/>
                <w:szCs w:val="16"/>
              </w:rPr>
            </w:pPr>
            <w:r>
              <w:rPr>
                <w:rFonts w:hint="eastAsia" w:ascii="宋体" w:hAnsi="宋体" w:cs="宋体"/>
                <w:color w:val="000000"/>
                <w:kern w:val="0"/>
                <w:sz w:val="16"/>
                <w:szCs w:val="16"/>
              </w:rPr>
              <w:t>≥</w:t>
            </w:r>
            <w:r>
              <w:rPr>
                <w:rFonts w:ascii="宋体" w:hAnsi="宋体" w:cs="宋体"/>
                <w:color w:val="000000"/>
                <w:kern w:val="0"/>
                <w:sz w:val="16"/>
                <w:szCs w:val="16"/>
              </w:rPr>
              <w:t>200</w:t>
            </w:r>
            <w:r>
              <w:rPr>
                <w:rFonts w:hint="eastAsia" w:ascii="宋体" w:hAnsi="宋体" w:cs="宋体"/>
                <w:color w:val="000000"/>
                <w:kern w:val="0"/>
                <w:sz w:val="16"/>
                <w:szCs w:val="16"/>
              </w:rPr>
              <w:t>人</w:t>
            </w:r>
          </w:p>
        </w:tc>
        <w:tc>
          <w:tcPr>
            <w:tcW w:w="1221" w:type="dxa"/>
            <w:tcBorders>
              <w:top w:val="nil"/>
              <w:left w:val="nil"/>
              <w:bottom w:val="single" w:color="000000" w:sz="4" w:space="0"/>
              <w:right w:val="single" w:color="000000" w:sz="4" w:space="0"/>
            </w:tcBorders>
            <w:vAlign w:val="center"/>
          </w:tcPr>
          <w:p w14:paraId="7E62AC25">
            <w:pPr>
              <w:widowControl/>
              <w:jc w:val="center"/>
              <w:rPr>
                <w:rFonts w:ascii="宋体" w:cs="宋体"/>
                <w:color w:val="000000"/>
                <w:kern w:val="0"/>
                <w:sz w:val="16"/>
                <w:szCs w:val="16"/>
              </w:rPr>
            </w:pPr>
            <w:r>
              <w:rPr>
                <w:rFonts w:ascii="宋体" w:hAnsi="宋体" w:cs="宋体"/>
                <w:color w:val="000000"/>
                <w:kern w:val="0"/>
                <w:sz w:val="16"/>
                <w:szCs w:val="16"/>
              </w:rPr>
              <w:t>100%</w:t>
            </w:r>
          </w:p>
        </w:tc>
      </w:tr>
      <w:tr w14:paraId="12476E45">
        <w:tblPrEx>
          <w:tblCellMar>
            <w:top w:w="0" w:type="dxa"/>
            <w:left w:w="108" w:type="dxa"/>
            <w:bottom w:w="0" w:type="dxa"/>
            <w:right w:w="108" w:type="dxa"/>
          </w:tblCellMar>
        </w:tblPrEx>
        <w:trPr>
          <w:trHeight w:val="285" w:hRule="atLeast"/>
        </w:trPr>
        <w:tc>
          <w:tcPr>
            <w:tcW w:w="1027" w:type="dxa"/>
            <w:vMerge w:val="continue"/>
            <w:tcBorders>
              <w:top w:val="nil"/>
              <w:left w:val="single" w:color="000000" w:sz="4" w:space="0"/>
              <w:bottom w:val="single" w:color="000000" w:sz="4" w:space="0"/>
              <w:right w:val="single" w:color="000000" w:sz="4" w:space="0"/>
            </w:tcBorders>
            <w:vAlign w:val="center"/>
          </w:tcPr>
          <w:p w14:paraId="38F2F2C0">
            <w:pPr>
              <w:widowControl/>
              <w:jc w:val="left"/>
              <w:rPr>
                <w:rFonts w:ascii="宋体" w:cs="宋体"/>
                <w:color w:val="000000"/>
                <w:kern w:val="0"/>
                <w:sz w:val="16"/>
                <w:szCs w:val="16"/>
              </w:rPr>
            </w:pPr>
          </w:p>
        </w:tc>
        <w:tc>
          <w:tcPr>
            <w:tcW w:w="2110" w:type="dxa"/>
            <w:vMerge w:val="continue"/>
            <w:tcBorders>
              <w:top w:val="nil"/>
              <w:left w:val="single" w:color="000000" w:sz="4" w:space="0"/>
              <w:bottom w:val="nil"/>
              <w:right w:val="single" w:color="000000" w:sz="4" w:space="0"/>
            </w:tcBorders>
            <w:vAlign w:val="center"/>
          </w:tcPr>
          <w:p w14:paraId="37FFA952">
            <w:pPr>
              <w:widowControl/>
              <w:jc w:val="left"/>
              <w:rPr>
                <w:rFonts w:ascii="宋体" w:cs="宋体"/>
                <w:color w:val="000000"/>
                <w:kern w:val="0"/>
                <w:sz w:val="16"/>
                <w:szCs w:val="16"/>
              </w:rPr>
            </w:pPr>
          </w:p>
        </w:tc>
        <w:tc>
          <w:tcPr>
            <w:tcW w:w="892" w:type="dxa"/>
            <w:vMerge w:val="continue"/>
            <w:tcBorders>
              <w:top w:val="nil"/>
              <w:left w:val="single" w:color="000000" w:sz="4" w:space="0"/>
              <w:bottom w:val="single" w:color="000000" w:sz="4" w:space="0"/>
              <w:right w:val="single" w:color="000000" w:sz="4" w:space="0"/>
            </w:tcBorders>
            <w:vAlign w:val="center"/>
          </w:tcPr>
          <w:p w14:paraId="636E4FBE">
            <w:pPr>
              <w:widowControl/>
              <w:jc w:val="left"/>
              <w:rPr>
                <w:rFonts w:ascii="宋体" w:cs="宋体"/>
                <w:color w:val="000000"/>
                <w:kern w:val="0"/>
                <w:sz w:val="16"/>
                <w:szCs w:val="16"/>
              </w:rPr>
            </w:pPr>
          </w:p>
        </w:tc>
        <w:tc>
          <w:tcPr>
            <w:tcW w:w="2261" w:type="dxa"/>
            <w:gridSpan w:val="2"/>
            <w:tcBorders>
              <w:top w:val="single" w:color="000000" w:sz="4" w:space="0"/>
              <w:left w:val="nil"/>
              <w:bottom w:val="single" w:color="000000" w:sz="4" w:space="0"/>
              <w:right w:val="single" w:color="000000" w:sz="4" w:space="0"/>
            </w:tcBorders>
            <w:vAlign w:val="center"/>
          </w:tcPr>
          <w:p w14:paraId="31CF91C6">
            <w:pPr>
              <w:widowControl/>
              <w:jc w:val="left"/>
              <w:rPr>
                <w:rFonts w:ascii="宋体" w:cs="宋体"/>
                <w:color w:val="000000"/>
                <w:kern w:val="0"/>
                <w:sz w:val="16"/>
                <w:szCs w:val="16"/>
              </w:rPr>
            </w:pPr>
            <w:r>
              <w:rPr>
                <w:rFonts w:hint="eastAsia" w:ascii="宋体" w:hAnsi="宋体" w:cs="宋体"/>
                <w:color w:val="000000"/>
                <w:kern w:val="0"/>
                <w:sz w:val="16"/>
                <w:szCs w:val="16"/>
              </w:rPr>
              <w:t>指标</w:t>
            </w:r>
            <w:r>
              <w:rPr>
                <w:rFonts w:cs="宋体"/>
                <w:color w:val="000000"/>
                <w:kern w:val="0"/>
                <w:sz w:val="16"/>
                <w:szCs w:val="16"/>
              </w:rPr>
              <w:t> </w:t>
            </w:r>
            <w:r>
              <w:rPr>
                <w:rFonts w:hint="eastAsia" w:ascii="Arial Unicode MS" w:hAnsi="Arial Unicode MS" w:cs="宋体"/>
                <w:color w:val="000000"/>
                <w:kern w:val="0"/>
                <w:sz w:val="16"/>
                <w:szCs w:val="16"/>
              </w:rPr>
              <w:t>２提交调研报告</w:t>
            </w:r>
          </w:p>
        </w:tc>
        <w:tc>
          <w:tcPr>
            <w:tcW w:w="1099" w:type="dxa"/>
            <w:tcBorders>
              <w:top w:val="nil"/>
              <w:left w:val="nil"/>
              <w:bottom w:val="single" w:color="000000" w:sz="4" w:space="0"/>
              <w:right w:val="single" w:color="000000" w:sz="4" w:space="0"/>
            </w:tcBorders>
            <w:vAlign w:val="center"/>
          </w:tcPr>
          <w:p w14:paraId="66B3F12D">
            <w:pPr>
              <w:widowControl/>
              <w:jc w:val="center"/>
              <w:rPr>
                <w:rFonts w:ascii="宋体" w:cs="宋体"/>
                <w:color w:val="000000"/>
                <w:kern w:val="0"/>
                <w:sz w:val="16"/>
                <w:szCs w:val="16"/>
              </w:rPr>
            </w:pPr>
            <w:r>
              <w:rPr>
                <w:rFonts w:hint="eastAsia" w:ascii="宋体" w:hAnsi="宋体" w:cs="宋体"/>
                <w:color w:val="000000"/>
                <w:kern w:val="0"/>
                <w:sz w:val="16"/>
                <w:szCs w:val="16"/>
              </w:rPr>
              <w:t>数量</w:t>
            </w:r>
            <w:r>
              <w:rPr>
                <w:rFonts w:cs="宋体"/>
                <w:color w:val="000000"/>
                <w:kern w:val="0"/>
                <w:szCs w:val="21"/>
              </w:rPr>
              <w:t>3</w:t>
            </w:r>
            <w:r>
              <w:rPr>
                <w:rFonts w:hint="eastAsia" w:ascii="宋体" w:hAnsi="宋体" w:cs="宋体"/>
                <w:color w:val="000000"/>
                <w:kern w:val="0"/>
                <w:szCs w:val="21"/>
              </w:rPr>
              <w:t>份</w:t>
            </w:r>
          </w:p>
        </w:tc>
        <w:tc>
          <w:tcPr>
            <w:tcW w:w="990" w:type="dxa"/>
            <w:tcBorders>
              <w:top w:val="nil"/>
              <w:left w:val="nil"/>
              <w:bottom w:val="single" w:color="000000" w:sz="4" w:space="0"/>
              <w:right w:val="single" w:color="000000" w:sz="4" w:space="0"/>
            </w:tcBorders>
            <w:vAlign w:val="center"/>
          </w:tcPr>
          <w:p w14:paraId="26557070">
            <w:pPr>
              <w:widowControl/>
              <w:jc w:val="center"/>
              <w:rPr>
                <w:rFonts w:ascii="宋体" w:cs="宋体"/>
                <w:color w:val="000000"/>
                <w:kern w:val="0"/>
                <w:sz w:val="16"/>
                <w:szCs w:val="16"/>
              </w:rPr>
            </w:pPr>
            <w:r>
              <w:rPr>
                <w:rFonts w:hint="eastAsia" w:ascii="宋体" w:hAnsi="宋体" w:cs="宋体"/>
                <w:color w:val="000000"/>
                <w:kern w:val="0"/>
                <w:sz w:val="16"/>
                <w:szCs w:val="16"/>
              </w:rPr>
              <w:t>提交</w:t>
            </w:r>
            <w:r>
              <w:rPr>
                <w:rFonts w:cs="宋体"/>
                <w:color w:val="000000"/>
                <w:kern w:val="0"/>
                <w:szCs w:val="21"/>
              </w:rPr>
              <w:t>3</w:t>
            </w:r>
            <w:r>
              <w:rPr>
                <w:rFonts w:hint="eastAsia" w:ascii="宋体" w:hAnsi="宋体" w:cs="宋体"/>
                <w:color w:val="000000"/>
                <w:kern w:val="0"/>
                <w:szCs w:val="21"/>
              </w:rPr>
              <w:t>份</w:t>
            </w:r>
          </w:p>
        </w:tc>
        <w:tc>
          <w:tcPr>
            <w:tcW w:w="1221" w:type="dxa"/>
            <w:tcBorders>
              <w:top w:val="nil"/>
              <w:left w:val="nil"/>
              <w:bottom w:val="single" w:color="000000" w:sz="4" w:space="0"/>
              <w:right w:val="single" w:color="000000" w:sz="4" w:space="0"/>
            </w:tcBorders>
            <w:vAlign w:val="center"/>
          </w:tcPr>
          <w:p w14:paraId="02DCFB5B">
            <w:pPr>
              <w:widowControl/>
              <w:jc w:val="center"/>
              <w:rPr>
                <w:rFonts w:cs="宋体"/>
                <w:color w:val="000000"/>
                <w:kern w:val="0"/>
                <w:szCs w:val="21"/>
              </w:rPr>
            </w:pPr>
            <w:r>
              <w:rPr>
                <w:rFonts w:cs="宋体"/>
                <w:color w:val="000000"/>
                <w:kern w:val="0"/>
                <w:szCs w:val="21"/>
              </w:rPr>
              <w:t>100%</w:t>
            </w:r>
          </w:p>
        </w:tc>
      </w:tr>
      <w:tr w14:paraId="10A5F8AB">
        <w:tblPrEx>
          <w:tblCellMar>
            <w:top w:w="0" w:type="dxa"/>
            <w:left w:w="108" w:type="dxa"/>
            <w:bottom w:w="0" w:type="dxa"/>
            <w:right w:w="108" w:type="dxa"/>
          </w:tblCellMar>
        </w:tblPrEx>
        <w:trPr>
          <w:trHeight w:val="285" w:hRule="atLeast"/>
        </w:trPr>
        <w:tc>
          <w:tcPr>
            <w:tcW w:w="1027" w:type="dxa"/>
            <w:vMerge w:val="continue"/>
            <w:tcBorders>
              <w:top w:val="nil"/>
              <w:left w:val="single" w:color="000000" w:sz="4" w:space="0"/>
              <w:bottom w:val="single" w:color="000000" w:sz="4" w:space="0"/>
              <w:right w:val="single" w:color="000000" w:sz="4" w:space="0"/>
            </w:tcBorders>
            <w:vAlign w:val="center"/>
          </w:tcPr>
          <w:p w14:paraId="3CE98FA4">
            <w:pPr>
              <w:widowControl/>
              <w:jc w:val="left"/>
              <w:rPr>
                <w:rFonts w:ascii="宋体" w:cs="宋体"/>
                <w:color w:val="000000"/>
                <w:kern w:val="0"/>
                <w:sz w:val="16"/>
                <w:szCs w:val="16"/>
              </w:rPr>
            </w:pPr>
          </w:p>
        </w:tc>
        <w:tc>
          <w:tcPr>
            <w:tcW w:w="2110" w:type="dxa"/>
            <w:vMerge w:val="continue"/>
            <w:tcBorders>
              <w:top w:val="nil"/>
              <w:left w:val="single" w:color="000000" w:sz="4" w:space="0"/>
              <w:bottom w:val="nil"/>
              <w:right w:val="single" w:color="000000" w:sz="4" w:space="0"/>
            </w:tcBorders>
            <w:vAlign w:val="center"/>
          </w:tcPr>
          <w:p w14:paraId="52FB76AF">
            <w:pPr>
              <w:widowControl/>
              <w:jc w:val="left"/>
              <w:rPr>
                <w:rFonts w:ascii="宋体" w:cs="宋体"/>
                <w:color w:val="000000"/>
                <w:kern w:val="0"/>
                <w:sz w:val="16"/>
                <w:szCs w:val="16"/>
              </w:rPr>
            </w:pPr>
          </w:p>
        </w:tc>
        <w:tc>
          <w:tcPr>
            <w:tcW w:w="892" w:type="dxa"/>
            <w:vMerge w:val="continue"/>
            <w:tcBorders>
              <w:top w:val="nil"/>
              <w:left w:val="single" w:color="000000" w:sz="4" w:space="0"/>
              <w:bottom w:val="single" w:color="auto" w:sz="4" w:space="0"/>
              <w:right w:val="single" w:color="000000" w:sz="4" w:space="0"/>
            </w:tcBorders>
            <w:vAlign w:val="center"/>
          </w:tcPr>
          <w:p w14:paraId="4061AF9E">
            <w:pPr>
              <w:widowControl/>
              <w:jc w:val="left"/>
              <w:rPr>
                <w:rFonts w:ascii="宋体" w:cs="宋体"/>
                <w:color w:val="000000"/>
                <w:kern w:val="0"/>
                <w:sz w:val="16"/>
                <w:szCs w:val="16"/>
              </w:rPr>
            </w:pPr>
          </w:p>
        </w:tc>
        <w:tc>
          <w:tcPr>
            <w:tcW w:w="2261" w:type="dxa"/>
            <w:gridSpan w:val="2"/>
            <w:tcBorders>
              <w:top w:val="single" w:color="000000" w:sz="4" w:space="0"/>
              <w:left w:val="nil"/>
              <w:bottom w:val="single" w:color="000000" w:sz="4" w:space="0"/>
              <w:right w:val="single" w:color="000000" w:sz="4" w:space="0"/>
            </w:tcBorders>
            <w:vAlign w:val="center"/>
          </w:tcPr>
          <w:p w14:paraId="338D1ED3">
            <w:pPr>
              <w:widowControl/>
              <w:jc w:val="left"/>
              <w:rPr>
                <w:rFonts w:ascii="宋体" w:cs="宋体"/>
                <w:color w:val="000000"/>
                <w:kern w:val="0"/>
                <w:sz w:val="16"/>
                <w:szCs w:val="16"/>
              </w:rPr>
            </w:pPr>
            <w:r>
              <w:rPr>
                <w:rFonts w:hint="eastAsia" w:ascii="宋体" w:hAnsi="宋体" w:cs="宋体"/>
                <w:color w:val="000000"/>
                <w:kern w:val="0"/>
                <w:sz w:val="16"/>
                <w:szCs w:val="16"/>
              </w:rPr>
              <w:t>指标</w:t>
            </w:r>
            <w:r>
              <w:rPr>
                <w:rFonts w:ascii="宋体" w:hAnsi="宋体" w:cs="宋体"/>
                <w:color w:val="000000"/>
                <w:kern w:val="0"/>
                <w:sz w:val="16"/>
                <w:szCs w:val="16"/>
              </w:rPr>
              <w:t xml:space="preserve"> 3</w:t>
            </w:r>
            <w:r>
              <w:rPr>
                <w:rFonts w:hint="eastAsia" w:ascii="宋体" w:hAnsi="宋体" w:cs="宋体"/>
                <w:color w:val="000000"/>
                <w:kern w:val="0"/>
                <w:sz w:val="16"/>
                <w:szCs w:val="16"/>
              </w:rPr>
              <w:t>调研次数</w:t>
            </w:r>
          </w:p>
        </w:tc>
        <w:tc>
          <w:tcPr>
            <w:tcW w:w="1099" w:type="dxa"/>
            <w:tcBorders>
              <w:top w:val="nil"/>
              <w:left w:val="nil"/>
              <w:bottom w:val="single" w:color="000000" w:sz="4" w:space="0"/>
              <w:right w:val="single" w:color="000000" w:sz="4" w:space="0"/>
            </w:tcBorders>
            <w:vAlign w:val="center"/>
          </w:tcPr>
          <w:p w14:paraId="2B37543E">
            <w:pPr>
              <w:widowControl/>
              <w:jc w:val="center"/>
              <w:rPr>
                <w:rFonts w:ascii="宋体" w:cs="宋体"/>
                <w:color w:val="000000"/>
                <w:kern w:val="0"/>
                <w:sz w:val="16"/>
                <w:szCs w:val="16"/>
              </w:rPr>
            </w:pPr>
            <w:r>
              <w:rPr>
                <w:rFonts w:hint="eastAsia" w:ascii="宋体" w:hAnsi="宋体" w:cs="宋体"/>
                <w:color w:val="000000"/>
                <w:kern w:val="0"/>
                <w:sz w:val="16"/>
                <w:szCs w:val="16"/>
              </w:rPr>
              <w:t>数量</w:t>
            </w:r>
            <w:r>
              <w:rPr>
                <w:rFonts w:cs="宋体"/>
                <w:color w:val="000000"/>
                <w:kern w:val="0"/>
                <w:szCs w:val="21"/>
              </w:rPr>
              <w:t>2</w:t>
            </w:r>
            <w:r>
              <w:rPr>
                <w:rFonts w:hint="eastAsia" w:ascii="宋体" w:hAnsi="宋体" w:cs="宋体"/>
                <w:color w:val="000000"/>
                <w:kern w:val="0"/>
                <w:szCs w:val="21"/>
              </w:rPr>
              <w:t>次</w:t>
            </w:r>
          </w:p>
        </w:tc>
        <w:tc>
          <w:tcPr>
            <w:tcW w:w="990" w:type="dxa"/>
            <w:tcBorders>
              <w:top w:val="nil"/>
              <w:left w:val="nil"/>
              <w:bottom w:val="single" w:color="000000" w:sz="4" w:space="0"/>
              <w:right w:val="single" w:color="000000" w:sz="4" w:space="0"/>
            </w:tcBorders>
            <w:vAlign w:val="center"/>
          </w:tcPr>
          <w:p w14:paraId="21E02FD3">
            <w:pPr>
              <w:widowControl/>
              <w:jc w:val="center"/>
              <w:rPr>
                <w:rFonts w:ascii="宋体" w:cs="宋体"/>
                <w:color w:val="000000"/>
                <w:kern w:val="0"/>
                <w:sz w:val="16"/>
                <w:szCs w:val="16"/>
              </w:rPr>
            </w:pPr>
            <w:r>
              <w:rPr>
                <w:rFonts w:hint="eastAsia" w:ascii="宋体" w:hAnsi="宋体" w:cs="宋体"/>
                <w:color w:val="000000"/>
                <w:kern w:val="0"/>
                <w:sz w:val="16"/>
                <w:szCs w:val="16"/>
              </w:rPr>
              <w:t>调研</w:t>
            </w:r>
            <w:r>
              <w:rPr>
                <w:rFonts w:ascii="宋体" w:hAnsi="宋体" w:cs="宋体"/>
                <w:color w:val="000000"/>
                <w:kern w:val="0"/>
                <w:szCs w:val="21"/>
              </w:rPr>
              <w:t>2</w:t>
            </w:r>
            <w:r>
              <w:rPr>
                <w:rFonts w:hint="eastAsia" w:ascii="宋体" w:hAnsi="宋体" w:cs="宋体"/>
                <w:color w:val="000000"/>
                <w:kern w:val="0"/>
                <w:szCs w:val="21"/>
              </w:rPr>
              <w:t>次</w:t>
            </w:r>
          </w:p>
        </w:tc>
        <w:tc>
          <w:tcPr>
            <w:tcW w:w="1221" w:type="dxa"/>
            <w:tcBorders>
              <w:top w:val="nil"/>
              <w:left w:val="nil"/>
              <w:bottom w:val="single" w:color="000000" w:sz="4" w:space="0"/>
              <w:right w:val="single" w:color="000000" w:sz="4" w:space="0"/>
            </w:tcBorders>
            <w:vAlign w:val="center"/>
          </w:tcPr>
          <w:p w14:paraId="082D553D">
            <w:pPr>
              <w:widowControl/>
              <w:jc w:val="center"/>
              <w:rPr>
                <w:rFonts w:cs="宋体"/>
                <w:color w:val="000000"/>
                <w:kern w:val="0"/>
                <w:szCs w:val="21"/>
              </w:rPr>
            </w:pPr>
            <w:r>
              <w:rPr>
                <w:rFonts w:cs="宋体"/>
                <w:color w:val="000000"/>
                <w:kern w:val="0"/>
                <w:szCs w:val="21"/>
              </w:rPr>
              <w:t>100%</w:t>
            </w:r>
          </w:p>
        </w:tc>
      </w:tr>
      <w:tr w14:paraId="2A6FE8CB">
        <w:tblPrEx>
          <w:tblCellMar>
            <w:top w:w="0" w:type="dxa"/>
            <w:left w:w="108" w:type="dxa"/>
            <w:bottom w:w="0" w:type="dxa"/>
            <w:right w:w="108" w:type="dxa"/>
          </w:tblCellMar>
        </w:tblPrEx>
        <w:trPr>
          <w:trHeight w:val="285" w:hRule="atLeast"/>
        </w:trPr>
        <w:tc>
          <w:tcPr>
            <w:tcW w:w="1027" w:type="dxa"/>
            <w:vMerge w:val="continue"/>
            <w:tcBorders>
              <w:top w:val="nil"/>
              <w:left w:val="single" w:color="000000" w:sz="4" w:space="0"/>
              <w:bottom w:val="single" w:color="000000" w:sz="4" w:space="0"/>
              <w:right w:val="single" w:color="000000" w:sz="4" w:space="0"/>
            </w:tcBorders>
            <w:vAlign w:val="center"/>
          </w:tcPr>
          <w:p w14:paraId="6BCC14CA">
            <w:pPr>
              <w:widowControl/>
              <w:jc w:val="left"/>
              <w:rPr>
                <w:rFonts w:ascii="宋体" w:cs="宋体"/>
                <w:color w:val="000000"/>
                <w:kern w:val="0"/>
                <w:sz w:val="16"/>
                <w:szCs w:val="16"/>
              </w:rPr>
            </w:pPr>
          </w:p>
        </w:tc>
        <w:tc>
          <w:tcPr>
            <w:tcW w:w="2110" w:type="dxa"/>
            <w:vMerge w:val="continue"/>
            <w:tcBorders>
              <w:top w:val="nil"/>
              <w:left w:val="single" w:color="000000" w:sz="4" w:space="0"/>
              <w:bottom w:val="nil"/>
              <w:right w:val="single" w:color="000000" w:sz="4" w:space="0"/>
            </w:tcBorders>
            <w:vAlign w:val="center"/>
          </w:tcPr>
          <w:p w14:paraId="3E23B6C7">
            <w:pPr>
              <w:widowControl/>
              <w:jc w:val="left"/>
              <w:rPr>
                <w:rFonts w:ascii="宋体" w:cs="宋体"/>
                <w:color w:val="000000"/>
                <w:kern w:val="0"/>
                <w:sz w:val="16"/>
                <w:szCs w:val="16"/>
              </w:rPr>
            </w:pPr>
          </w:p>
        </w:tc>
        <w:tc>
          <w:tcPr>
            <w:tcW w:w="892" w:type="dxa"/>
            <w:vMerge w:val="restart"/>
            <w:tcBorders>
              <w:top w:val="single" w:color="auto" w:sz="4" w:space="0"/>
              <w:left w:val="single" w:color="000000" w:sz="4" w:space="0"/>
              <w:bottom w:val="single" w:color="000000" w:sz="4" w:space="0"/>
              <w:right w:val="single" w:color="000000" w:sz="4" w:space="0"/>
            </w:tcBorders>
            <w:vAlign w:val="center"/>
          </w:tcPr>
          <w:p w14:paraId="1314C734">
            <w:pPr>
              <w:widowControl/>
              <w:jc w:val="center"/>
              <w:rPr>
                <w:rFonts w:ascii="宋体" w:cs="宋体"/>
                <w:color w:val="000000"/>
                <w:kern w:val="0"/>
                <w:sz w:val="16"/>
                <w:szCs w:val="16"/>
              </w:rPr>
            </w:pPr>
            <w:r>
              <w:rPr>
                <w:rFonts w:hint="eastAsia" w:ascii="宋体" w:hAnsi="宋体" w:cs="宋体"/>
                <w:color w:val="000000"/>
                <w:kern w:val="0"/>
                <w:sz w:val="16"/>
                <w:szCs w:val="16"/>
              </w:rPr>
              <w:t>质量指标</w:t>
            </w:r>
          </w:p>
        </w:tc>
        <w:tc>
          <w:tcPr>
            <w:tcW w:w="2261" w:type="dxa"/>
            <w:gridSpan w:val="2"/>
            <w:tcBorders>
              <w:top w:val="single" w:color="000000" w:sz="4" w:space="0"/>
              <w:left w:val="nil"/>
              <w:bottom w:val="single" w:color="000000" w:sz="4" w:space="0"/>
              <w:right w:val="single" w:color="000000" w:sz="4" w:space="0"/>
            </w:tcBorders>
            <w:vAlign w:val="center"/>
          </w:tcPr>
          <w:p w14:paraId="3A447DAA">
            <w:pPr>
              <w:widowControl/>
              <w:jc w:val="left"/>
              <w:rPr>
                <w:rFonts w:ascii="宋体" w:cs="宋体"/>
                <w:color w:val="000000"/>
                <w:kern w:val="0"/>
                <w:sz w:val="16"/>
                <w:szCs w:val="16"/>
              </w:rPr>
            </w:pPr>
            <w:r>
              <w:rPr>
                <w:rFonts w:hint="eastAsia" w:ascii="宋体" w:hAnsi="宋体" w:cs="宋体"/>
                <w:color w:val="000000"/>
                <w:kern w:val="0"/>
                <w:sz w:val="16"/>
                <w:szCs w:val="16"/>
              </w:rPr>
              <w:t>指标</w:t>
            </w:r>
            <w:r>
              <w:rPr>
                <w:rFonts w:cs="宋体"/>
                <w:color w:val="000000"/>
                <w:kern w:val="0"/>
                <w:sz w:val="16"/>
                <w:szCs w:val="16"/>
              </w:rPr>
              <w:t> </w:t>
            </w:r>
            <w:r>
              <w:rPr>
                <w:rFonts w:hint="eastAsia" w:ascii="Arial Unicode MS" w:hAnsi="Arial Unicode MS" w:cs="宋体"/>
                <w:color w:val="000000"/>
                <w:kern w:val="0"/>
                <w:sz w:val="16"/>
                <w:szCs w:val="16"/>
              </w:rPr>
              <w:t>１银企对接会次数</w:t>
            </w:r>
          </w:p>
        </w:tc>
        <w:tc>
          <w:tcPr>
            <w:tcW w:w="1099" w:type="dxa"/>
            <w:tcBorders>
              <w:top w:val="nil"/>
              <w:left w:val="nil"/>
              <w:bottom w:val="single" w:color="000000" w:sz="4" w:space="0"/>
              <w:right w:val="single" w:color="000000" w:sz="4" w:space="0"/>
            </w:tcBorders>
            <w:vAlign w:val="center"/>
          </w:tcPr>
          <w:p w14:paraId="0FD9F38F">
            <w:pPr>
              <w:widowControl/>
              <w:jc w:val="center"/>
              <w:rPr>
                <w:rFonts w:ascii="宋体" w:cs="宋体"/>
                <w:color w:val="000000"/>
                <w:kern w:val="0"/>
                <w:szCs w:val="21"/>
              </w:rPr>
            </w:pPr>
            <w:r>
              <w:rPr>
                <w:rFonts w:hint="eastAsia" w:ascii="宋体" w:hAnsi="宋体" w:cs="宋体"/>
                <w:color w:val="000000"/>
                <w:kern w:val="0"/>
                <w:szCs w:val="21"/>
              </w:rPr>
              <w:t>≥</w:t>
            </w:r>
            <w:r>
              <w:rPr>
                <w:rFonts w:cs="宋体"/>
                <w:color w:val="000000"/>
                <w:kern w:val="0"/>
                <w:szCs w:val="21"/>
              </w:rPr>
              <w:t>5</w:t>
            </w:r>
            <w:r>
              <w:rPr>
                <w:rFonts w:hint="eastAsia" w:ascii="宋体" w:hAnsi="宋体" w:cs="宋体"/>
                <w:color w:val="000000"/>
                <w:kern w:val="0"/>
                <w:szCs w:val="21"/>
              </w:rPr>
              <w:t>次</w:t>
            </w:r>
          </w:p>
        </w:tc>
        <w:tc>
          <w:tcPr>
            <w:tcW w:w="990" w:type="dxa"/>
            <w:tcBorders>
              <w:top w:val="nil"/>
              <w:left w:val="nil"/>
              <w:bottom w:val="single" w:color="000000" w:sz="4" w:space="0"/>
              <w:right w:val="single" w:color="000000" w:sz="4" w:space="0"/>
            </w:tcBorders>
            <w:vAlign w:val="center"/>
          </w:tcPr>
          <w:p w14:paraId="57ED63D3">
            <w:pPr>
              <w:widowControl/>
              <w:jc w:val="center"/>
              <w:rPr>
                <w:rFonts w:cs="宋体"/>
                <w:color w:val="000000"/>
                <w:kern w:val="0"/>
                <w:szCs w:val="21"/>
              </w:rPr>
            </w:pPr>
            <w:r>
              <w:rPr>
                <w:rFonts w:cs="宋体"/>
                <w:color w:val="000000"/>
                <w:kern w:val="0"/>
                <w:szCs w:val="21"/>
              </w:rPr>
              <w:t>3</w:t>
            </w:r>
            <w:r>
              <w:rPr>
                <w:rFonts w:hint="eastAsia" w:ascii="宋体" w:hAnsi="宋体" w:cs="宋体"/>
                <w:color w:val="000000"/>
                <w:kern w:val="0"/>
                <w:szCs w:val="21"/>
              </w:rPr>
              <w:t>次</w:t>
            </w:r>
          </w:p>
        </w:tc>
        <w:tc>
          <w:tcPr>
            <w:tcW w:w="1221" w:type="dxa"/>
            <w:tcBorders>
              <w:top w:val="nil"/>
              <w:left w:val="nil"/>
              <w:bottom w:val="single" w:color="000000" w:sz="4" w:space="0"/>
              <w:right w:val="single" w:color="000000" w:sz="4" w:space="0"/>
            </w:tcBorders>
            <w:vAlign w:val="center"/>
          </w:tcPr>
          <w:p w14:paraId="28E996F1">
            <w:pPr>
              <w:widowControl/>
              <w:jc w:val="center"/>
              <w:rPr>
                <w:rFonts w:cs="宋体"/>
                <w:color w:val="000000"/>
                <w:kern w:val="0"/>
                <w:szCs w:val="21"/>
              </w:rPr>
            </w:pPr>
            <w:r>
              <w:rPr>
                <w:rFonts w:cs="宋体"/>
                <w:color w:val="000000"/>
                <w:kern w:val="0"/>
                <w:szCs w:val="21"/>
              </w:rPr>
              <w:t>60%</w:t>
            </w:r>
          </w:p>
        </w:tc>
      </w:tr>
      <w:tr w14:paraId="3C406999">
        <w:tblPrEx>
          <w:tblCellMar>
            <w:top w:w="0" w:type="dxa"/>
            <w:left w:w="108" w:type="dxa"/>
            <w:bottom w:w="0" w:type="dxa"/>
            <w:right w:w="108" w:type="dxa"/>
          </w:tblCellMar>
        </w:tblPrEx>
        <w:trPr>
          <w:trHeight w:val="285" w:hRule="atLeast"/>
        </w:trPr>
        <w:tc>
          <w:tcPr>
            <w:tcW w:w="1027" w:type="dxa"/>
            <w:vMerge w:val="continue"/>
            <w:tcBorders>
              <w:top w:val="nil"/>
              <w:left w:val="single" w:color="000000" w:sz="4" w:space="0"/>
              <w:bottom w:val="single" w:color="000000" w:sz="4" w:space="0"/>
              <w:right w:val="single" w:color="000000" w:sz="4" w:space="0"/>
            </w:tcBorders>
            <w:vAlign w:val="center"/>
          </w:tcPr>
          <w:p w14:paraId="6AF19F85">
            <w:pPr>
              <w:widowControl/>
              <w:jc w:val="left"/>
              <w:rPr>
                <w:rFonts w:ascii="宋体" w:cs="宋体"/>
                <w:color w:val="000000"/>
                <w:kern w:val="0"/>
                <w:sz w:val="16"/>
                <w:szCs w:val="16"/>
              </w:rPr>
            </w:pPr>
          </w:p>
        </w:tc>
        <w:tc>
          <w:tcPr>
            <w:tcW w:w="2110" w:type="dxa"/>
            <w:vMerge w:val="continue"/>
            <w:tcBorders>
              <w:top w:val="nil"/>
              <w:left w:val="single" w:color="000000" w:sz="4" w:space="0"/>
              <w:bottom w:val="nil"/>
              <w:right w:val="single" w:color="000000" w:sz="4" w:space="0"/>
            </w:tcBorders>
            <w:vAlign w:val="center"/>
          </w:tcPr>
          <w:p w14:paraId="2D7E6C1F">
            <w:pPr>
              <w:widowControl/>
              <w:jc w:val="left"/>
              <w:rPr>
                <w:rFonts w:ascii="宋体" w:cs="宋体"/>
                <w:color w:val="000000"/>
                <w:kern w:val="0"/>
                <w:sz w:val="16"/>
                <w:szCs w:val="16"/>
              </w:rPr>
            </w:pPr>
          </w:p>
        </w:tc>
        <w:tc>
          <w:tcPr>
            <w:tcW w:w="892" w:type="dxa"/>
            <w:vMerge w:val="continue"/>
            <w:tcBorders>
              <w:top w:val="nil"/>
              <w:left w:val="single" w:color="000000" w:sz="4" w:space="0"/>
              <w:bottom w:val="single" w:color="auto" w:sz="4" w:space="0"/>
              <w:right w:val="single" w:color="000000" w:sz="4" w:space="0"/>
            </w:tcBorders>
            <w:vAlign w:val="center"/>
          </w:tcPr>
          <w:p w14:paraId="7EB17568">
            <w:pPr>
              <w:widowControl/>
              <w:jc w:val="left"/>
              <w:rPr>
                <w:rFonts w:ascii="宋体" w:cs="宋体"/>
                <w:color w:val="000000"/>
                <w:kern w:val="0"/>
                <w:sz w:val="16"/>
                <w:szCs w:val="16"/>
              </w:rPr>
            </w:pPr>
          </w:p>
        </w:tc>
        <w:tc>
          <w:tcPr>
            <w:tcW w:w="2261" w:type="dxa"/>
            <w:gridSpan w:val="2"/>
            <w:tcBorders>
              <w:top w:val="single" w:color="000000" w:sz="4" w:space="0"/>
              <w:left w:val="nil"/>
              <w:bottom w:val="single" w:color="000000" w:sz="4" w:space="0"/>
              <w:right w:val="single" w:color="000000" w:sz="4" w:space="0"/>
            </w:tcBorders>
            <w:vAlign w:val="center"/>
          </w:tcPr>
          <w:p w14:paraId="199F22DD">
            <w:pPr>
              <w:widowControl/>
              <w:jc w:val="left"/>
              <w:rPr>
                <w:rFonts w:ascii="宋体" w:cs="宋体"/>
                <w:color w:val="000000"/>
                <w:kern w:val="0"/>
                <w:sz w:val="16"/>
                <w:szCs w:val="16"/>
              </w:rPr>
            </w:pPr>
            <w:r>
              <w:rPr>
                <w:rFonts w:hint="eastAsia" w:ascii="宋体" w:hAnsi="宋体" w:cs="宋体"/>
                <w:color w:val="000000"/>
                <w:kern w:val="0"/>
                <w:sz w:val="16"/>
                <w:szCs w:val="16"/>
              </w:rPr>
              <w:t>指标</w:t>
            </w:r>
            <w:r>
              <w:rPr>
                <w:rFonts w:ascii="宋体" w:hAnsi="宋体" w:cs="宋体"/>
                <w:color w:val="000000"/>
                <w:kern w:val="0"/>
                <w:sz w:val="16"/>
                <w:szCs w:val="16"/>
              </w:rPr>
              <w:t>2</w:t>
            </w:r>
            <w:r>
              <w:rPr>
                <w:rFonts w:hint="eastAsia" w:ascii="宋体" w:hAnsi="宋体" w:cs="宋体"/>
                <w:color w:val="000000"/>
                <w:kern w:val="0"/>
                <w:sz w:val="16"/>
                <w:szCs w:val="16"/>
              </w:rPr>
              <w:t>“三公”</w:t>
            </w:r>
            <w:r>
              <w:rPr>
                <w:rFonts w:hint="eastAsia" w:ascii="宋体" w:hAnsi="宋体" w:cs="宋体"/>
                <w:color w:val="000000"/>
                <w:kern w:val="0"/>
                <w:sz w:val="16"/>
                <w:szCs w:val="16"/>
                <w:lang w:val="en-US" w:eastAsia="zh-CN"/>
              </w:rPr>
              <w:t>经费</w:t>
            </w:r>
            <w:r>
              <w:rPr>
                <w:rFonts w:hint="eastAsia" w:ascii="宋体" w:hAnsi="宋体" w:cs="宋体"/>
                <w:color w:val="000000"/>
                <w:kern w:val="0"/>
                <w:sz w:val="16"/>
                <w:szCs w:val="16"/>
              </w:rPr>
              <w:t>控制率</w:t>
            </w:r>
          </w:p>
        </w:tc>
        <w:tc>
          <w:tcPr>
            <w:tcW w:w="1099" w:type="dxa"/>
            <w:tcBorders>
              <w:top w:val="nil"/>
              <w:left w:val="nil"/>
              <w:bottom w:val="single" w:color="000000" w:sz="4" w:space="0"/>
              <w:right w:val="single" w:color="000000" w:sz="4" w:space="0"/>
            </w:tcBorders>
            <w:vAlign w:val="center"/>
          </w:tcPr>
          <w:p w14:paraId="00F7AB88">
            <w:pPr>
              <w:widowControl/>
              <w:jc w:val="center"/>
              <w:rPr>
                <w:rFonts w:cs="宋体"/>
                <w:color w:val="000000"/>
                <w:kern w:val="0"/>
                <w:szCs w:val="21"/>
              </w:rPr>
            </w:pPr>
            <w:r>
              <w:rPr>
                <w:rFonts w:hint="eastAsia" w:cs="宋体"/>
                <w:color w:val="000000"/>
                <w:kern w:val="0"/>
                <w:szCs w:val="21"/>
              </w:rPr>
              <w:t>　≤</w:t>
            </w:r>
            <w:r>
              <w:rPr>
                <w:rFonts w:cs="宋体"/>
                <w:color w:val="000000"/>
                <w:kern w:val="0"/>
                <w:szCs w:val="21"/>
              </w:rPr>
              <w:t>90%</w:t>
            </w:r>
          </w:p>
        </w:tc>
        <w:tc>
          <w:tcPr>
            <w:tcW w:w="990" w:type="dxa"/>
            <w:tcBorders>
              <w:top w:val="nil"/>
              <w:left w:val="nil"/>
              <w:bottom w:val="single" w:color="000000" w:sz="4" w:space="0"/>
              <w:right w:val="single" w:color="000000" w:sz="4" w:space="0"/>
            </w:tcBorders>
            <w:vAlign w:val="center"/>
          </w:tcPr>
          <w:p w14:paraId="14CD3575">
            <w:pPr>
              <w:widowControl/>
              <w:jc w:val="center"/>
              <w:rPr>
                <w:rFonts w:cs="宋体"/>
                <w:color w:val="000000"/>
                <w:kern w:val="0"/>
                <w:szCs w:val="21"/>
              </w:rPr>
            </w:pPr>
            <w:r>
              <w:rPr>
                <w:rFonts w:hint="eastAsia" w:cs="宋体"/>
                <w:color w:val="000000"/>
                <w:kern w:val="0"/>
                <w:szCs w:val="21"/>
              </w:rPr>
              <w:t>≤</w:t>
            </w:r>
            <w:r>
              <w:rPr>
                <w:rFonts w:cs="宋体"/>
                <w:color w:val="000000"/>
                <w:kern w:val="0"/>
                <w:szCs w:val="21"/>
              </w:rPr>
              <w:t>30%</w:t>
            </w:r>
          </w:p>
        </w:tc>
        <w:tc>
          <w:tcPr>
            <w:tcW w:w="1221" w:type="dxa"/>
            <w:tcBorders>
              <w:top w:val="nil"/>
              <w:left w:val="nil"/>
              <w:bottom w:val="single" w:color="000000" w:sz="4" w:space="0"/>
              <w:right w:val="single" w:color="000000" w:sz="4" w:space="0"/>
            </w:tcBorders>
            <w:vAlign w:val="center"/>
          </w:tcPr>
          <w:p w14:paraId="09B0D647">
            <w:pPr>
              <w:widowControl/>
              <w:jc w:val="center"/>
              <w:rPr>
                <w:rFonts w:cs="宋体"/>
                <w:color w:val="000000"/>
                <w:kern w:val="0"/>
                <w:szCs w:val="21"/>
              </w:rPr>
            </w:pPr>
            <w:r>
              <w:rPr>
                <w:rFonts w:cs="宋体"/>
                <w:color w:val="000000"/>
                <w:kern w:val="0"/>
                <w:szCs w:val="21"/>
              </w:rPr>
              <w:t>100%</w:t>
            </w:r>
            <w:r>
              <w:rPr>
                <w:rFonts w:hint="eastAsia" w:cs="宋体"/>
                <w:color w:val="000000"/>
                <w:kern w:val="0"/>
                <w:szCs w:val="21"/>
              </w:rPr>
              <w:t>　</w:t>
            </w:r>
          </w:p>
        </w:tc>
      </w:tr>
      <w:tr w14:paraId="2FAD1646">
        <w:tblPrEx>
          <w:tblCellMar>
            <w:top w:w="0" w:type="dxa"/>
            <w:left w:w="108" w:type="dxa"/>
            <w:bottom w:w="0" w:type="dxa"/>
            <w:right w:w="108" w:type="dxa"/>
          </w:tblCellMar>
        </w:tblPrEx>
        <w:trPr>
          <w:trHeight w:val="285" w:hRule="atLeast"/>
        </w:trPr>
        <w:tc>
          <w:tcPr>
            <w:tcW w:w="1027" w:type="dxa"/>
            <w:vMerge w:val="continue"/>
            <w:tcBorders>
              <w:top w:val="nil"/>
              <w:left w:val="single" w:color="000000" w:sz="4" w:space="0"/>
              <w:bottom w:val="single" w:color="000000" w:sz="4" w:space="0"/>
              <w:right w:val="single" w:color="000000" w:sz="4" w:space="0"/>
            </w:tcBorders>
            <w:vAlign w:val="center"/>
          </w:tcPr>
          <w:p w14:paraId="3C76805E">
            <w:pPr>
              <w:widowControl/>
              <w:jc w:val="left"/>
              <w:rPr>
                <w:rFonts w:ascii="宋体" w:cs="宋体"/>
                <w:color w:val="000000"/>
                <w:kern w:val="0"/>
                <w:sz w:val="16"/>
                <w:szCs w:val="16"/>
              </w:rPr>
            </w:pPr>
          </w:p>
        </w:tc>
        <w:tc>
          <w:tcPr>
            <w:tcW w:w="2110" w:type="dxa"/>
            <w:vMerge w:val="continue"/>
            <w:tcBorders>
              <w:top w:val="nil"/>
              <w:left w:val="single" w:color="000000" w:sz="4" w:space="0"/>
              <w:bottom w:val="nil"/>
              <w:right w:val="single" w:color="000000" w:sz="4" w:space="0"/>
            </w:tcBorders>
            <w:vAlign w:val="center"/>
          </w:tcPr>
          <w:p w14:paraId="4DD1F793">
            <w:pPr>
              <w:widowControl/>
              <w:jc w:val="left"/>
              <w:rPr>
                <w:rFonts w:ascii="宋体" w:cs="宋体"/>
                <w:color w:val="000000"/>
                <w:kern w:val="0"/>
                <w:sz w:val="16"/>
                <w:szCs w:val="16"/>
              </w:rPr>
            </w:pPr>
          </w:p>
        </w:tc>
        <w:tc>
          <w:tcPr>
            <w:tcW w:w="892" w:type="dxa"/>
            <w:tcBorders>
              <w:top w:val="nil"/>
              <w:left w:val="nil"/>
              <w:bottom w:val="single" w:color="000000" w:sz="4" w:space="0"/>
              <w:right w:val="single" w:color="000000" w:sz="4" w:space="0"/>
            </w:tcBorders>
            <w:vAlign w:val="center"/>
          </w:tcPr>
          <w:p w14:paraId="63BEC9D7">
            <w:pPr>
              <w:widowControl/>
              <w:jc w:val="center"/>
              <w:rPr>
                <w:rFonts w:ascii="宋体" w:cs="宋体"/>
                <w:color w:val="000000"/>
                <w:kern w:val="0"/>
                <w:sz w:val="16"/>
                <w:szCs w:val="16"/>
              </w:rPr>
            </w:pPr>
            <w:r>
              <w:rPr>
                <w:rFonts w:hint="eastAsia" w:ascii="宋体" w:hAnsi="宋体" w:cs="宋体"/>
                <w:color w:val="000000"/>
                <w:kern w:val="0"/>
                <w:sz w:val="16"/>
                <w:szCs w:val="16"/>
              </w:rPr>
              <w:t>成本指标</w:t>
            </w:r>
          </w:p>
        </w:tc>
        <w:tc>
          <w:tcPr>
            <w:tcW w:w="2261" w:type="dxa"/>
            <w:gridSpan w:val="2"/>
            <w:tcBorders>
              <w:top w:val="single" w:color="000000" w:sz="4" w:space="0"/>
              <w:left w:val="nil"/>
              <w:bottom w:val="single" w:color="000000" w:sz="4" w:space="0"/>
              <w:right w:val="single" w:color="000000" w:sz="4" w:space="0"/>
            </w:tcBorders>
            <w:vAlign w:val="center"/>
          </w:tcPr>
          <w:p w14:paraId="26BE76CC">
            <w:pPr>
              <w:widowControl/>
              <w:jc w:val="left"/>
              <w:rPr>
                <w:rFonts w:ascii="宋体" w:cs="宋体"/>
                <w:color w:val="000000"/>
                <w:kern w:val="0"/>
                <w:sz w:val="16"/>
                <w:szCs w:val="16"/>
              </w:rPr>
            </w:pPr>
            <w:r>
              <w:rPr>
                <w:rFonts w:hint="eastAsia" w:ascii="宋体" w:hAnsi="宋体" w:cs="宋体"/>
                <w:color w:val="000000"/>
                <w:kern w:val="0"/>
                <w:sz w:val="16"/>
                <w:szCs w:val="16"/>
              </w:rPr>
              <w:t>指标</w:t>
            </w:r>
            <w:r>
              <w:rPr>
                <w:rFonts w:cs="宋体"/>
                <w:color w:val="000000"/>
                <w:kern w:val="0"/>
                <w:sz w:val="16"/>
                <w:szCs w:val="16"/>
              </w:rPr>
              <w:t> </w:t>
            </w:r>
            <w:r>
              <w:rPr>
                <w:rFonts w:hint="eastAsia" w:ascii="Arial Unicode MS" w:hAnsi="Arial Unicode MS" w:cs="宋体"/>
                <w:color w:val="000000"/>
                <w:kern w:val="0"/>
                <w:sz w:val="16"/>
                <w:szCs w:val="16"/>
              </w:rPr>
              <w:t>１综合事务工作完成率</w:t>
            </w:r>
          </w:p>
        </w:tc>
        <w:tc>
          <w:tcPr>
            <w:tcW w:w="1099" w:type="dxa"/>
            <w:tcBorders>
              <w:top w:val="nil"/>
              <w:left w:val="nil"/>
              <w:bottom w:val="single" w:color="000000" w:sz="4" w:space="0"/>
              <w:right w:val="single" w:color="000000" w:sz="4" w:space="0"/>
            </w:tcBorders>
            <w:vAlign w:val="center"/>
          </w:tcPr>
          <w:p w14:paraId="5F45C708">
            <w:pPr>
              <w:widowControl/>
              <w:jc w:val="center"/>
              <w:rPr>
                <w:rFonts w:ascii="宋体" w:cs="宋体"/>
                <w:color w:val="000000"/>
                <w:kern w:val="0"/>
                <w:szCs w:val="21"/>
              </w:rPr>
            </w:pPr>
            <w:r>
              <w:rPr>
                <w:rFonts w:hint="eastAsia" w:ascii="宋体" w:hAnsi="宋体" w:cs="宋体"/>
                <w:color w:val="000000"/>
                <w:kern w:val="0"/>
                <w:szCs w:val="21"/>
              </w:rPr>
              <w:t>≥</w:t>
            </w:r>
            <w:r>
              <w:rPr>
                <w:rFonts w:cs="宋体"/>
                <w:color w:val="000000"/>
                <w:kern w:val="0"/>
                <w:szCs w:val="21"/>
              </w:rPr>
              <w:t>100</w:t>
            </w:r>
          </w:p>
        </w:tc>
        <w:tc>
          <w:tcPr>
            <w:tcW w:w="990" w:type="dxa"/>
            <w:tcBorders>
              <w:top w:val="nil"/>
              <w:left w:val="nil"/>
              <w:bottom w:val="single" w:color="000000" w:sz="4" w:space="0"/>
              <w:right w:val="single" w:color="000000" w:sz="4" w:space="0"/>
            </w:tcBorders>
            <w:vAlign w:val="center"/>
          </w:tcPr>
          <w:p w14:paraId="5D1A91AF">
            <w:pPr>
              <w:widowControl/>
              <w:jc w:val="center"/>
              <w:rPr>
                <w:rFonts w:ascii="宋体" w:cs="宋体"/>
                <w:color w:val="000000"/>
                <w:kern w:val="0"/>
                <w:sz w:val="16"/>
                <w:szCs w:val="16"/>
              </w:rPr>
            </w:pPr>
            <w:r>
              <w:rPr>
                <w:rFonts w:hint="eastAsia" w:ascii="宋体" w:hAnsi="宋体" w:cs="宋体"/>
                <w:color w:val="000000"/>
                <w:kern w:val="0"/>
                <w:sz w:val="16"/>
                <w:szCs w:val="16"/>
              </w:rPr>
              <w:t>完成情况良好</w:t>
            </w:r>
          </w:p>
        </w:tc>
        <w:tc>
          <w:tcPr>
            <w:tcW w:w="1221" w:type="dxa"/>
            <w:tcBorders>
              <w:top w:val="nil"/>
              <w:left w:val="nil"/>
              <w:bottom w:val="single" w:color="000000" w:sz="4" w:space="0"/>
              <w:right w:val="single" w:color="000000" w:sz="4" w:space="0"/>
            </w:tcBorders>
            <w:vAlign w:val="center"/>
          </w:tcPr>
          <w:p w14:paraId="26B8BC7A">
            <w:pPr>
              <w:widowControl/>
              <w:jc w:val="center"/>
              <w:rPr>
                <w:rFonts w:cs="宋体"/>
                <w:color w:val="000000"/>
                <w:kern w:val="0"/>
                <w:szCs w:val="21"/>
              </w:rPr>
            </w:pPr>
            <w:r>
              <w:rPr>
                <w:rFonts w:cs="宋体"/>
                <w:color w:val="000000"/>
                <w:kern w:val="0"/>
                <w:szCs w:val="21"/>
              </w:rPr>
              <w:t>100%</w:t>
            </w:r>
          </w:p>
        </w:tc>
      </w:tr>
      <w:tr w14:paraId="525EC996">
        <w:tblPrEx>
          <w:tblCellMar>
            <w:top w:w="0" w:type="dxa"/>
            <w:left w:w="108" w:type="dxa"/>
            <w:bottom w:w="0" w:type="dxa"/>
            <w:right w:w="108" w:type="dxa"/>
          </w:tblCellMar>
        </w:tblPrEx>
        <w:trPr>
          <w:trHeight w:val="435" w:hRule="atLeast"/>
        </w:trPr>
        <w:tc>
          <w:tcPr>
            <w:tcW w:w="1027" w:type="dxa"/>
            <w:vMerge w:val="continue"/>
            <w:tcBorders>
              <w:top w:val="nil"/>
              <w:left w:val="single" w:color="000000" w:sz="4" w:space="0"/>
              <w:bottom w:val="single" w:color="000000" w:sz="4" w:space="0"/>
              <w:right w:val="single" w:color="000000" w:sz="4" w:space="0"/>
            </w:tcBorders>
            <w:vAlign w:val="center"/>
          </w:tcPr>
          <w:p w14:paraId="4F4D4978">
            <w:pPr>
              <w:widowControl/>
              <w:jc w:val="left"/>
              <w:rPr>
                <w:rFonts w:ascii="宋体" w:cs="宋体"/>
                <w:color w:val="000000"/>
                <w:kern w:val="0"/>
                <w:sz w:val="16"/>
                <w:szCs w:val="16"/>
              </w:rPr>
            </w:pPr>
          </w:p>
        </w:tc>
        <w:tc>
          <w:tcPr>
            <w:tcW w:w="2110" w:type="dxa"/>
            <w:vMerge w:val="restart"/>
            <w:tcBorders>
              <w:top w:val="nil"/>
              <w:left w:val="single" w:color="000000" w:sz="4" w:space="0"/>
              <w:bottom w:val="nil"/>
              <w:right w:val="single" w:color="000000" w:sz="4" w:space="0"/>
            </w:tcBorders>
            <w:vAlign w:val="center"/>
          </w:tcPr>
          <w:p w14:paraId="2666BDD7">
            <w:pPr>
              <w:widowControl/>
              <w:jc w:val="center"/>
              <w:rPr>
                <w:rFonts w:ascii="宋体" w:cs="宋体"/>
                <w:color w:val="000000"/>
                <w:kern w:val="0"/>
                <w:sz w:val="16"/>
                <w:szCs w:val="16"/>
              </w:rPr>
            </w:pPr>
            <w:r>
              <w:rPr>
                <w:rFonts w:hint="eastAsia" w:ascii="宋体" w:hAnsi="宋体" w:cs="宋体"/>
                <w:color w:val="000000"/>
                <w:kern w:val="0"/>
                <w:sz w:val="16"/>
                <w:szCs w:val="16"/>
              </w:rPr>
              <w:t>效益指标　</w:t>
            </w:r>
          </w:p>
        </w:tc>
        <w:tc>
          <w:tcPr>
            <w:tcW w:w="892" w:type="dxa"/>
            <w:vMerge w:val="restart"/>
            <w:tcBorders>
              <w:top w:val="nil"/>
              <w:left w:val="single" w:color="000000" w:sz="4" w:space="0"/>
              <w:bottom w:val="single" w:color="000000" w:sz="4" w:space="0"/>
              <w:right w:val="single" w:color="000000" w:sz="4" w:space="0"/>
            </w:tcBorders>
            <w:vAlign w:val="center"/>
          </w:tcPr>
          <w:p w14:paraId="2FAE49A7">
            <w:pPr>
              <w:widowControl/>
              <w:jc w:val="center"/>
              <w:rPr>
                <w:rFonts w:ascii="宋体" w:cs="宋体"/>
                <w:color w:val="000000"/>
                <w:kern w:val="0"/>
                <w:sz w:val="16"/>
                <w:szCs w:val="16"/>
              </w:rPr>
            </w:pPr>
            <w:r>
              <w:rPr>
                <w:rFonts w:hint="eastAsia" w:ascii="宋体" w:hAnsi="宋体" w:cs="宋体"/>
                <w:color w:val="000000"/>
                <w:kern w:val="0"/>
                <w:sz w:val="16"/>
                <w:szCs w:val="16"/>
              </w:rPr>
              <w:t>社会效益指标</w:t>
            </w:r>
          </w:p>
        </w:tc>
        <w:tc>
          <w:tcPr>
            <w:tcW w:w="2261" w:type="dxa"/>
            <w:gridSpan w:val="2"/>
            <w:tcBorders>
              <w:top w:val="single" w:color="000000" w:sz="4" w:space="0"/>
              <w:left w:val="nil"/>
              <w:bottom w:val="single" w:color="000000" w:sz="4" w:space="0"/>
              <w:right w:val="single" w:color="000000" w:sz="4" w:space="0"/>
            </w:tcBorders>
            <w:vAlign w:val="center"/>
          </w:tcPr>
          <w:p w14:paraId="08B76143">
            <w:pPr>
              <w:widowControl/>
              <w:jc w:val="left"/>
              <w:rPr>
                <w:rFonts w:ascii="宋体" w:cs="宋体"/>
                <w:color w:val="000000"/>
                <w:kern w:val="0"/>
                <w:sz w:val="16"/>
                <w:szCs w:val="16"/>
              </w:rPr>
            </w:pPr>
            <w:r>
              <w:rPr>
                <w:rFonts w:hint="eastAsia" w:ascii="宋体" w:hAnsi="宋体" w:cs="宋体"/>
                <w:color w:val="000000"/>
                <w:kern w:val="0"/>
                <w:sz w:val="16"/>
                <w:szCs w:val="16"/>
              </w:rPr>
              <w:t>指标</w:t>
            </w:r>
            <w:r>
              <w:rPr>
                <w:rFonts w:ascii="宋体" w:cs="宋体"/>
                <w:color w:val="000000"/>
                <w:kern w:val="0"/>
                <w:sz w:val="16"/>
                <w:szCs w:val="16"/>
              </w:rPr>
              <w:t> </w:t>
            </w:r>
            <w:r>
              <w:rPr>
                <w:rFonts w:hint="eastAsia" w:ascii="宋体" w:hAnsi="宋体" w:cs="宋体"/>
                <w:color w:val="000000"/>
                <w:kern w:val="0"/>
                <w:sz w:val="16"/>
                <w:szCs w:val="16"/>
              </w:rPr>
              <w:t>１提案采纳率</w:t>
            </w:r>
          </w:p>
        </w:tc>
        <w:tc>
          <w:tcPr>
            <w:tcW w:w="1099" w:type="dxa"/>
            <w:tcBorders>
              <w:top w:val="nil"/>
              <w:left w:val="nil"/>
              <w:bottom w:val="single" w:color="000000" w:sz="4" w:space="0"/>
              <w:right w:val="single" w:color="000000" w:sz="4" w:space="0"/>
            </w:tcBorders>
            <w:vAlign w:val="center"/>
          </w:tcPr>
          <w:p w14:paraId="34A21444">
            <w:pPr>
              <w:widowControl/>
              <w:jc w:val="center"/>
              <w:rPr>
                <w:rFonts w:ascii="宋体" w:cs="宋体"/>
                <w:color w:val="000000"/>
                <w:kern w:val="0"/>
                <w:sz w:val="16"/>
                <w:szCs w:val="16"/>
              </w:rPr>
            </w:pPr>
            <w:r>
              <w:rPr>
                <w:rFonts w:hint="eastAsia" w:ascii="宋体" w:hAnsi="宋体" w:cs="宋体"/>
                <w:color w:val="000000"/>
                <w:kern w:val="0"/>
                <w:sz w:val="16"/>
                <w:szCs w:val="16"/>
              </w:rPr>
              <w:t>反映提交议案采纳比率</w:t>
            </w:r>
          </w:p>
        </w:tc>
        <w:tc>
          <w:tcPr>
            <w:tcW w:w="990" w:type="dxa"/>
            <w:tcBorders>
              <w:top w:val="nil"/>
              <w:left w:val="nil"/>
              <w:bottom w:val="single" w:color="000000" w:sz="4" w:space="0"/>
              <w:right w:val="single" w:color="000000" w:sz="4" w:space="0"/>
            </w:tcBorders>
            <w:vAlign w:val="center"/>
          </w:tcPr>
          <w:p w14:paraId="304F978E">
            <w:pPr>
              <w:widowControl/>
              <w:jc w:val="center"/>
              <w:rPr>
                <w:rFonts w:ascii="宋体" w:cs="宋体"/>
                <w:color w:val="000000"/>
                <w:kern w:val="0"/>
                <w:sz w:val="16"/>
                <w:szCs w:val="16"/>
              </w:rPr>
            </w:pPr>
            <w:r>
              <w:rPr>
                <w:rFonts w:hint="eastAsia" w:ascii="宋体" w:hAnsi="宋体" w:cs="宋体"/>
                <w:color w:val="000000"/>
                <w:kern w:val="0"/>
                <w:sz w:val="16"/>
                <w:szCs w:val="16"/>
              </w:rPr>
              <w:t>提交议案采纳</w:t>
            </w:r>
          </w:p>
        </w:tc>
        <w:tc>
          <w:tcPr>
            <w:tcW w:w="1221" w:type="dxa"/>
            <w:tcBorders>
              <w:top w:val="nil"/>
              <w:left w:val="nil"/>
              <w:bottom w:val="single" w:color="000000" w:sz="4" w:space="0"/>
              <w:right w:val="single" w:color="000000" w:sz="4" w:space="0"/>
            </w:tcBorders>
            <w:vAlign w:val="center"/>
          </w:tcPr>
          <w:p w14:paraId="54A28BB9">
            <w:pPr>
              <w:widowControl/>
              <w:jc w:val="center"/>
              <w:rPr>
                <w:rFonts w:cs="宋体"/>
                <w:color w:val="000000"/>
                <w:kern w:val="0"/>
                <w:szCs w:val="21"/>
              </w:rPr>
            </w:pPr>
            <w:r>
              <w:rPr>
                <w:rFonts w:cs="宋体"/>
                <w:color w:val="000000"/>
                <w:kern w:val="0"/>
                <w:szCs w:val="21"/>
              </w:rPr>
              <w:t>100%</w:t>
            </w:r>
          </w:p>
        </w:tc>
      </w:tr>
      <w:tr w14:paraId="3E1C0E58">
        <w:tblPrEx>
          <w:tblCellMar>
            <w:top w:w="0" w:type="dxa"/>
            <w:left w:w="108" w:type="dxa"/>
            <w:bottom w:w="0" w:type="dxa"/>
            <w:right w:w="108" w:type="dxa"/>
          </w:tblCellMar>
        </w:tblPrEx>
        <w:trPr>
          <w:trHeight w:val="495" w:hRule="atLeast"/>
        </w:trPr>
        <w:tc>
          <w:tcPr>
            <w:tcW w:w="1027" w:type="dxa"/>
            <w:vMerge w:val="continue"/>
            <w:tcBorders>
              <w:top w:val="nil"/>
              <w:left w:val="single" w:color="000000" w:sz="4" w:space="0"/>
              <w:bottom w:val="single" w:color="000000" w:sz="4" w:space="0"/>
              <w:right w:val="single" w:color="000000" w:sz="4" w:space="0"/>
            </w:tcBorders>
            <w:vAlign w:val="center"/>
          </w:tcPr>
          <w:p w14:paraId="26848481">
            <w:pPr>
              <w:widowControl/>
              <w:jc w:val="left"/>
              <w:rPr>
                <w:rFonts w:ascii="宋体" w:cs="宋体"/>
                <w:color w:val="000000"/>
                <w:kern w:val="0"/>
                <w:sz w:val="16"/>
                <w:szCs w:val="16"/>
              </w:rPr>
            </w:pPr>
          </w:p>
        </w:tc>
        <w:tc>
          <w:tcPr>
            <w:tcW w:w="2110" w:type="dxa"/>
            <w:vMerge w:val="continue"/>
            <w:tcBorders>
              <w:top w:val="nil"/>
              <w:left w:val="single" w:color="000000" w:sz="4" w:space="0"/>
              <w:bottom w:val="nil"/>
              <w:right w:val="single" w:color="000000" w:sz="4" w:space="0"/>
            </w:tcBorders>
            <w:vAlign w:val="center"/>
          </w:tcPr>
          <w:p w14:paraId="45CC3A54">
            <w:pPr>
              <w:widowControl/>
              <w:jc w:val="left"/>
              <w:rPr>
                <w:rFonts w:ascii="宋体" w:cs="宋体"/>
                <w:color w:val="000000"/>
                <w:kern w:val="0"/>
                <w:sz w:val="16"/>
                <w:szCs w:val="16"/>
              </w:rPr>
            </w:pPr>
          </w:p>
        </w:tc>
        <w:tc>
          <w:tcPr>
            <w:tcW w:w="892" w:type="dxa"/>
            <w:vMerge w:val="continue"/>
            <w:tcBorders>
              <w:top w:val="nil"/>
              <w:left w:val="single" w:color="000000" w:sz="4" w:space="0"/>
              <w:bottom w:val="single" w:color="000000" w:sz="4" w:space="0"/>
              <w:right w:val="single" w:color="000000" w:sz="4" w:space="0"/>
            </w:tcBorders>
            <w:vAlign w:val="center"/>
          </w:tcPr>
          <w:p w14:paraId="79031751">
            <w:pPr>
              <w:widowControl/>
              <w:jc w:val="left"/>
              <w:rPr>
                <w:rFonts w:ascii="宋体" w:cs="宋体"/>
                <w:color w:val="000000"/>
                <w:kern w:val="0"/>
                <w:sz w:val="16"/>
                <w:szCs w:val="16"/>
              </w:rPr>
            </w:pPr>
          </w:p>
        </w:tc>
        <w:tc>
          <w:tcPr>
            <w:tcW w:w="2261" w:type="dxa"/>
            <w:gridSpan w:val="2"/>
            <w:tcBorders>
              <w:top w:val="single" w:color="000000" w:sz="4" w:space="0"/>
              <w:left w:val="nil"/>
              <w:bottom w:val="single" w:color="000000" w:sz="4" w:space="0"/>
              <w:right w:val="single" w:color="000000" w:sz="4" w:space="0"/>
            </w:tcBorders>
            <w:vAlign w:val="center"/>
          </w:tcPr>
          <w:p w14:paraId="0DB7D7E5">
            <w:pPr>
              <w:widowControl/>
              <w:jc w:val="left"/>
              <w:rPr>
                <w:rFonts w:ascii="宋体" w:cs="宋体"/>
                <w:color w:val="000000"/>
                <w:kern w:val="0"/>
                <w:sz w:val="16"/>
                <w:szCs w:val="16"/>
              </w:rPr>
            </w:pPr>
            <w:r>
              <w:rPr>
                <w:rFonts w:hint="eastAsia" w:ascii="宋体" w:hAnsi="宋体" w:cs="宋体"/>
                <w:color w:val="000000"/>
                <w:kern w:val="0"/>
                <w:sz w:val="16"/>
                <w:szCs w:val="16"/>
              </w:rPr>
              <w:t>指标</w:t>
            </w:r>
            <w:r>
              <w:rPr>
                <w:rFonts w:cs="宋体"/>
                <w:color w:val="000000"/>
                <w:kern w:val="0"/>
                <w:sz w:val="16"/>
                <w:szCs w:val="16"/>
              </w:rPr>
              <w:t> </w:t>
            </w:r>
            <w:r>
              <w:rPr>
                <w:rFonts w:hint="eastAsia" w:ascii="Arial Unicode MS" w:hAnsi="Arial Unicode MS" w:cs="宋体"/>
                <w:color w:val="000000"/>
                <w:kern w:val="0"/>
                <w:sz w:val="16"/>
                <w:szCs w:val="16"/>
              </w:rPr>
              <w:t>２报告采纳率</w:t>
            </w:r>
          </w:p>
        </w:tc>
        <w:tc>
          <w:tcPr>
            <w:tcW w:w="1099" w:type="dxa"/>
            <w:tcBorders>
              <w:top w:val="nil"/>
              <w:left w:val="nil"/>
              <w:bottom w:val="single" w:color="000000" w:sz="4" w:space="0"/>
              <w:right w:val="single" w:color="000000" w:sz="4" w:space="0"/>
            </w:tcBorders>
            <w:vAlign w:val="center"/>
          </w:tcPr>
          <w:p w14:paraId="775865A1">
            <w:pPr>
              <w:widowControl/>
              <w:jc w:val="center"/>
              <w:rPr>
                <w:rFonts w:ascii="宋体" w:cs="宋体"/>
                <w:color w:val="000000"/>
                <w:kern w:val="0"/>
                <w:sz w:val="16"/>
                <w:szCs w:val="16"/>
              </w:rPr>
            </w:pPr>
            <w:r>
              <w:rPr>
                <w:rFonts w:hint="eastAsia" w:ascii="宋体" w:hAnsi="宋体" w:cs="宋体"/>
                <w:color w:val="000000"/>
                <w:kern w:val="0"/>
                <w:sz w:val="16"/>
                <w:szCs w:val="16"/>
              </w:rPr>
              <w:t>反应提交报告采纳比率</w:t>
            </w:r>
          </w:p>
        </w:tc>
        <w:tc>
          <w:tcPr>
            <w:tcW w:w="990" w:type="dxa"/>
            <w:tcBorders>
              <w:top w:val="nil"/>
              <w:left w:val="nil"/>
              <w:bottom w:val="single" w:color="000000" w:sz="4" w:space="0"/>
              <w:right w:val="single" w:color="000000" w:sz="4" w:space="0"/>
            </w:tcBorders>
            <w:vAlign w:val="center"/>
          </w:tcPr>
          <w:p w14:paraId="07DADF9D">
            <w:pPr>
              <w:widowControl/>
              <w:jc w:val="center"/>
              <w:rPr>
                <w:rFonts w:ascii="宋体" w:cs="宋体"/>
                <w:color w:val="000000"/>
                <w:kern w:val="0"/>
                <w:sz w:val="16"/>
                <w:szCs w:val="16"/>
              </w:rPr>
            </w:pPr>
            <w:r>
              <w:rPr>
                <w:rFonts w:hint="eastAsia" w:ascii="宋体" w:hAnsi="宋体" w:cs="宋体"/>
                <w:color w:val="000000"/>
                <w:kern w:val="0"/>
                <w:sz w:val="16"/>
                <w:szCs w:val="16"/>
              </w:rPr>
              <w:t>报告采纳率</w:t>
            </w:r>
            <w:r>
              <w:rPr>
                <w:rFonts w:cs="宋体"/>
                <w:color w:val="000000"/>
                <w:kern w:val="0"/>
                <w:szCs w:val="21"/>
              </w:rPr>
              <w:t>90%</w:t>
            </w:r>
          </w:p>
        </w:tc>
        <w:tc>
          <w:tcPr>
            <w:tcW w:w="1221" w:type="dxa"/>
            <w:tcBorders>
              <w:top w:val="nil"/>
              <w:left w:val="nil"/>
              <w:bottom w:val="single" w:color="000000" w:sz="4" w:space="0"/>
              <w:right w:val="single" w:color="000000" w:sz="4" w:space="0"/>
            </w:tcBorders>
            <w:vAlign w:val="center"/>
          </w:tcPr>
          <w:p w14:paraId="075BA57A">
            <w:pPr>
              <w:widowControl/>
              <w:jc w:val="center"/>
              <w:rPr>
                <w:rFonts w:cs="宋体"/>
                <w:color w:val="000000"/>
                <w:kern w:val="0"/>
                <w:szCs w:val="21"/>
              </w:rPr>
            </w:pPr>
            <w:r>
              <w:rPr>
                <w:rFonts w:cs="宋体"/>
                <w:color w:val="000000"/>
                <w:kern w:val="0"/>
                <w:szCs w:val="21"/>
              </w:rPr>
              <w:t>90%</w:t>
            </w:r>
          </w:p>
        </w:tc>
      </w:tr>
      <w:tr w14:paraId="28662332">
        <w:tblPrEx>
          <w:tblCellMar>
            <w:top w:w="0" w:type="dxa"/>
            <w:left w:w="108" w:type="dxa"/>
            <w:bottom w:w="0" w:type="dxa"/>
            <w:right w:w="108" w:type="dxa"/>
          </w:tblCellMar>
        </w:tblPrEx>
        <w:trPr>
          <w:trHeight w:val="420" w:hRule="atLeast"/>
        </w:trPr>
        <w:tc>
          <w:tcPr>
            <w:tcW w:w="1027" w:type="dxa"/>
            <w:vMerge w:val="continue"/>
            <w:tcBorders>
              <w:top w:val="nil"/>
              <w:left w:val="single" w:color="000000" w:sz="4" w:space="0"/>
              <w:bottom w:val="single" w:color="000000" w:sz="4" w:space="0"/>
              <w:right w:val="single" w:color="000000" w:sz="4" w:space="0"/>
            </w:tcBorders>
            <w:vAlign w:val="center"/>
          </w:tcPr>
          <w:p w14:paraId="5A5EEDF5">
            <w:pPr>
              <w:widowControl/>
              <w:jc w:val="left"/>
              <w:rPr>
                <w:rFonts w:ascii="宋体" w:cs="宋体"/>
                <w:color w:val="000000"/>
                <w:kern w:val="0"/>
                <w:sz w:val="16"/>
                <w:szCs w:val="16"/>
              </w:rPr>
            </w:pPr>
          </w:p>
        </w:tc>
        <w:tc>
          <w:tcPr>
            <w:tcW w:w="2110" w:type="dxa"/>
            <w:vMerge w:val="continue"/>
            <w:tcBorders>
              <w:top w:val="nil"/>
              <w:left w:val="single" w:color="000000" w:sz="4" w:space="0"/>
              <w:bottom w:val="nil"/>
              <w:right w:val="single" w:color="000000" w:sz="4" w:space="0"/>
            </w:tcBorders>
            <w:vAlign w:val="center"/>
          </w:tcPr>
          <w:p w14:paraId="123A5761">
            <w:pPr>
              <w:widowControl/>
              <w:jc w:val="left"/>
              <w:rPr>
                <w:rFonts w:ascii="宋体" w:cs="宋体"/>
                <w:color w:val="000000"/>
                <w:kern w:val="0"/>
                <w:sz w:val="16"/>
                <w:szCs w:val="16"/>
              </w:rPr>
            </w:pPr>
          </w:p>
        </w:tc>
        <w:tc>
          <w:tcPr>
            <w:tcW w:w="892" w:type="dxa"/>
            <w:vMerge w:val="continue"/>
            <w:tcBorders>
              <w:top w:val="nil"/>
              <w:left w:val="single" w:color="000000" w:sz="4" w:space="0"/>
              <w:bottom w:val="single" w:color="000000" w:sz="4" w:space="0"/>
              <w:right w:val="single" w:color="000000" w:sz="4" w:space="0"/>
            </w:tcBorders>
            <w:vAlign w:val="center"/>
          </w:tcPr>
          <w:p w14:paraId="70FF2D41">
            <w:pPr>
              <w:widowControl/>
              <w:jc w:val="left"/>
              <w:rPr>
                <w:rFonts w:ascii="宋体" w:cs="宋体"/>
                <w:color w:val="000000"/>
                <w:kern w:val="0"/>
                <w:sz w:val="16"/>
                <w:szCs w:val="16"/>
              </w:rPr>
            </w:pPr>
          </w:p>
        </w:tc>
        <w:tc>
          <w:tcPr>
            <w:tcW w:w="2261" w:type="dxa"/>
            <w:gridSpan w:val="2"/>
            <w:tcBorders>
              <w:top w:val="single" w:color="000000" w:sz="4" w:space="0"/>
              <w:left w:val="nil"/>
              <w:bottom w:val="single" w:color="000000" w:sz="4" w:space="0"/>
              <w:right w:val="single" w:color="000000" w:sz="4" w:space="0"/>
            </w:tcBorders>
            <w:vAlign w:val="center"/>
          </w:tcPr>
          <w:p w14:paraId="37C32573">
            <w:pPr>
              <w:widowControl/>
              <w:jc w:val="left"/>
              <w:rPr>
                <w:rFonts w:ascii="宋体" w:cs="宋体"/>
                <w:color w:val="000000"/>
                <w:kern w:val="0"/>
                <w:sz w:val="16"/>
                <w:szCs w:val="16"/>
              </w:rPr>
            </w:pPr>
            <w:r>
              <w:rPr>
                <w:rFonts w:hint="eastAsia" w:ascii="宋体" w:hAnsi="宋体" w:cs="宋体"/>
                <w:color w:val="000000"/>
                <w:kern w:val="0"/>
                <w:sz w:val="16"/>
                <w:szCs w:val="16"/>
              </w:rPr>
              <w:t>指标</w:t>
            </w:r>
            <w:r>
              <w:rPr>
                <w:rFonts w:ascii="宋体" w:hAnsi="宋体" w:cs="宋体"/>
                <w:color w:val="000000"/>
                <w:kern w:val="0"/>
                <w:sz w:val="16"/>
                <w:szCs w:val="16"/>
              </w:rPr>
              <w:t xml:space="preserve"> 3</w:t>
            </w:r>
            <w:r>
              <w:rPr>
                <w:rFonts w:hint="eastAsia" w:ascii="宋体" w:hAnsi="宋体" w:cs="宋体"/>
                <w:color w:val="000000"/>
                <w:kern w:val="0"/>
                <w:sz w:val="16"/>
                <w:szCs w:val="16"/>
              </w:rPr>
              <w:t>提交意见社会贡献率</w:t>
            </w:r>
          </w:p>
        </w:tc>
        <w:tc>
          <w:tcPr>
            <w:tcW w:w="1099" w:type="dxa"/>
            <w:tcBorders>
              <w:top w:val="nil"/>
              <w:left w:val="nil"/>
              <w:bottom w:val="single" w:color="000000" w:sz="4" w:space="0"/>
              <w:right w:val="single" w:color="000000" w:sz="4" w:space="0"/>
            </w:tcBorders>
            <w:vAlign w:val="center"/>
          </w:tcPr>
          <w:p w14:paraId="76DF0801">
            <w:pPr>
              <w:widowControl/>
              <w:jc w:val="center"/>
              <w:rPr>
                <w:rFonts w:ascii="宋体" w:cs="宋体"/>
                <w:color w:val="000000"/>
                <w:kern w:val="0"/>
                <w:sz w:val="16"/>
                <w:szCs w:val="16"/>
              </w:rPr>
            </w:pPr>
            <w:r>
              <w:rPr>
                <w:rFonts w:hint="eastAsia" w:ascii="宋体" w:hAnsi="宋体" w:cs="宋体"/>
                <w:color w:val="000000"/>
                <w:kern w:val="0"/>
                <w:sz w:val="16"/>
                <w:szCs w:val="16"/>
              </w:rPr>
              <w:t>反应提交意见对社会贡献价值</w:t>
            </w:r>
          </w:p>
        </w:tc>
        <w:tc>
          <w:tcPr>
            <w:tcW w:w="990" w:type="dxa"/>
            <w:tcBorders>
              <w:top w:val="nil"/>
              <w:left w:val="nil"/>
              <w:bottom w:val="single" w:color="000000" w:sz="4" w:space="0"/>
              <w:right w:val="single" w:color="000000" w:sz="4" w:space="0"/>
            </w:tcBorders>
            <w:vAlign w:val="center"/>
          </w:tcPr>
          <w:p w14:paraId="168E23FB">
            <w:pPr>
              <w:widowControl/>
              <w:jc w:val="center"/>
              <w:rPr>
                <w:rFonts w:ascii="宋体" w:cs="宋体"/>
                <w:color w:val="000000"/>
                <w:kern w:val="0"/>
                <w:sz w:val="16"/>
                <w:szCs w:val="16"/>
              </w:rPr>
            </w:pPr>
            <w:r>
              <w:rPr>
                <w:rFonts w:hint="eastAsia" w:ascii="宋体" w:hAnsi="宋体" w:cs="宋体"/>
                <w:color w:val="000000"/>
                <w:kern w:val="0"/>
                <w:sz w:val="16"/>
                <w:szCs w:val="16"/>
              </w:rPr>
              <w:t>反映价值良好</w:t>
            </w:r>
          </w:p>
        </w:tc>
        <w:tc>
          <w:tcPr>
            <w:tcW w:w="1221" w:type="dxa"/>
            <w:tcBorders>
              <w:top w:val="nil"/>
              <w:left w:val="nil"/>
              <w:bottom w:val="single" w:color="000000" w:sz="4" w:space="0"/>
              <w:right w:val="single" w:color="000000" w:sz="4" w:space="0"/>
            </w:tcBorders>
            <w:vAlign w:val="center"/>
          </w:tcPr>
          <w:p w14:paraId="76F87A09">
            <w:pPr>
              <w:widowControl/>
              <w:jc w:val="center"/>
              <w:rPr>
                <w:rFonts w:cs="宋体"/>
                <w:color w:val="000000"/>
                <w:kern w:val="0"/>
                <w:szCs w:val="21"/>
              </w:rPr>
            </w:pPr>
            <w:r>
              <w:rPr>
                <w:rFonts w:cs="宋体"/>
                <w:color w:val="000000"/>
                <w:kern w:val="0"/>
                <w:szCs w:val="21"/>
              </w:rPr>
              <w:t>100%</w:t>
            </w:r>
          </w:p>
        </w:tc>
      </w:tr>
      <w:tr w14:paraId="1B3BF7FF">
        <w:tblPrEx>
          <w:tblCellMar>
            <w:top w:w="0" w:type="dxa"/>
            <w:left w:w="108" w:type="dxa"/>
            <w:bottom w:w="0" w:type="dxa"/>
            <w:right w:w="108" w:type="dxa"/>
          </w:tblCellMar>
        </w:tblPrEx>
        <w:trPr>
          <w:trHeight w:val="675" w:hRule="atLeast"/>
        </w:trPr>
        <w:tc>
          <w:tcPr>
            <w:tcW w:w="1027" w:type="dxa"/>
            <w:vMerge w:val="continue"/>
            <w:tcBorders>
              <w:top w:val="nil"/>
              <w:left w:val="single" w:color="000000" w:sz="4" w:space="0"/>
              <w:bottom w:val="single" w:color="000000" w:sz="4" w:space="0"/>
              <w:right w:val="single" w:color="000000" w:sz="4" w:space="0"/>
            </w:tcBorders>
            <w:vAlign w:val="center"/>
          </w:tcPr>
          <w:p w14:paraId="4FB56DF2">
            <w:pPr>
              <w:widowControl/>
              <w:jc w:val="left"/>
              <w:rPr>
                <w:rFonts w:ascii="宋体" w:cs="宋体"/>
                <w:color w:val="000000"/>
                <w:kern w:val="0"/>
                <w:sz w:val="16"/>
                <w:szCs w:val="16"/>
              </w:rPr>
            </w:pPr>
          </w:p>
        </w:tc>
        <w:tc>
          <w:tcPr>
            <w:tcW w:w="2110" w:type="dxa"/>
            <w:tcBorders>
              <w:top w:val="single" w:color="000000" w:sz="4" w:space="0"/>
              <w:left w:val="single" w:color="000000" w:sz="4" w:space="0"/>
              <w:bottom w:val="single" w:color="000000" w:sz="4" w:space="0"/>
              <w:right w:val="single" w:color="000000" w:sz="4" w:space="0"/>
            </w:tcBorders>
            <w:vAlign w:val="center"/>
          </w:tcPr>
          <w:p w14:paraId="63A1CE71">
            <w:pPr>
              <w:widowControl/>
              <w:jc w:val="center"/>
              <w:rPr>
                <w:rFonts w:ascii="宋体" w:cs="宋体"/>
                <w:color w:val="000000"/>
                <w:kern w:val="0"/>
                <w:sz w:val="16"/>
                <w:szCs w:val="16"/>
              </w:rPr>
            </w:pPr>
            <w:r>
              <w:rPr>
                <w:rFonts w:hint="eastAsia" w:ascii="宋体" w:hAnsi="宋体" w:cs="宋体"/>
                <w:color w:val="000000"/>
                <w:kern w:val="0"/>
                <w:sz w:val="16"/>
                <w:szCs w:val="16"/>
              </w:rPr>
              <w:t>满意度指标</w:t>
            </w:r>
          </w:p>
        </w:tc>
        <w:tc>
          <w:tcPr>
            <w:tcW w:w="892" w:type="dxa"/>
            <w:tcBorders>
              <w:top w:val="nil"/>
              <w:left w:val="single" w:color="000000" w:sz="4" w:space="0"/>
              <w:bottom w:val="single" w:color="000000" w:sz="4" w:space="0"/>
              <w:right w:val="single" w:color="000000" w:sz="4" w:space="0"/>
            </w:tcBorders>
            <w:vAlign w:val="center"/>
          </w:tcPr>
          <w:p w14:paraId="4D5A437D">
            <w:pPr>
              <w:widowControl/>
              <w:jc w:val="center"/>
              <w:rPr>
                <w:rFonts w:ascii="宋体" w:cs="宋体"/>
                <w:color w:val="000000"/>
                <w:kern w:val="0"/>
                <w:sz w:val="16"/>
                <w:szCs w:val="16"/>
              </w:rPr>
            </w:pPr>
            <w:r>
              <w:rPr>
                <w:rFonts w:hint="eastAsia" w:ascii="宋体" w:hAnsi="宋体" w:cs="宋体"/>
                <w:color w:val="000000"/>
                <w:kern w:val="0"/>
                <w:sz w:val="16"/>
                <w:szCs w:val="16"/>
              </w:rPr>
              <w:t>满意度指标</w:t>
            </w:r>
          </w:p>
        </w:tc>
        <w:tc>
          <w:tcPr>
            <w:tcW w:w="2261" w:type="dxa"/>
            <w:gridSpan w:val="2"/>
            <w:tcBorders>
              <w:top w:val="single" w:color="000000" w:sz="4" w:space="0"/>
              <w:left w:val="nil"/>
              <w:bottom w:val="single" w:color="000000" w:sz="4" w:space="0"/>
              <w:right w:val="single" w:color="000000" w:sz="4" w:space="0"/>
            </w:tcBorders>
            <w:vAlign w:val="center"/>
          </w:tcPr>
          <w:p w14:paraId="7A241ED2">
            <w:pPr>
              <w:widowControl/>
              <w:jc w:val="left"/>
              <w:rPr>
                <w:rFonts w:ascii="宋体" w:cs="宋体"/>
                <w:color w:val="000000"/>
                <w:kern w:val="0"/>
                <w:sz w:val="16"/>
                <w:szCs w:val="16"/>
              </w:rPr>
            </w:pPr>
            <w:r>
              <w:rPr>
                <w:rFonts w:hint="eastAsia" w:ascii="宋体" w:hAnsi="宋体" w:cs="宋体"/>
                <w:color w:val="000000"/>
                <w:kern w:val="0"/>
                <w:sz w:val="16"/>
                <w:szCs w:val="16"/>
              </w:rPr>
              <w:t>指标</w:t>
            </w:r>
            <w:r>
              <w:rPr>
                <w:rFonts w:cs="宋体"/>
                <w:color w:val="000000"/>
                <w:kern w:val="0"/>
                <w:sz w:val="16"/>
                <w:szCs w:val="16"/>
              </w:rPr>
              <w:t> </w:t>
            </w:r>
            <w:r>
              <w:rPr>
                <w:rFonts w:hint="eastAsia" w:ascii="Arial Unicode MS" w:hAnsi="Arial Unicode MS" w:cs="宋体"/>
                <w:color w:val="000000"/>
                <w:kern w:val="0"/>
                <w:sz w:val="16"/>
                <w:szCs w:val="16"/>
              </w:rPr>
              <w:t>１服务对象满意度</w:t>
            </w:r>
          </w:p>
        </w:tc>
        <w:tc>
          <w:tcPr>
            <w:tcW w:w="1099" w:type="dxa"/>
            <w:tcBorders>
              <w:top w:val="nil"/>
              <w:left w:val="nil"/>
              <w:bottom w:val="single" w:color="000000" w:sz="4" w:space="0"/>
              <w:right w:val="single" w:color="000000" w:sz="4" w:space="0"/>
            </w:tcBorders>
            <w:vAlign w:val="center"/>
          </w:tcPr>
          <w:p w14:paraId="3FB74AC2">
            <w:pPr>
              <w:widowControl/>
              <w:jc w:val="center"/>
              <w:rPr>
                <w:rFonts w:ascii="宋体" w:cs="宋体"/>
                <w:color w:val="000000"/>
                <w:kern w:val="0"/>
                <w:sz w:val="16"/>
                <w:szCs w:val="16"/>
              </w:rPr>
            </w:pPr>
            <w:r>
              <w:rPr>
                <w:rFonts w:hint="eastAsia" w:ascii="宋体" w:hAnsi="宋体" w:cs="宋体"/>
                <w:color w:val="000000"/>
                <w:kern w:val="0"/>
                <w:sz w:val="16"/>
                <w:szCs w:val="16"/>
              </w:rPr>
              <w:t>非公经济人士对反映企业诉求工作的满意程度</w:t>
            </w:r>
          </w:p>
        </w:tc>
        <w:tc>
          <w:tcPr>
            <w:tcW w:w="990" w:type="dxa"/>
            <w:tcBorders>
              <w:top w:val="nil"/>
              <w:left w:val="nil"/>
              <w:bottom w:val="single" w:color="000000" w:sz="4" w:space="0"/>
              <w:right w:val="single" w:color="000000" w:sz="4" w:space="0"/>
            </w:tcBorders>
            <w:vAlign w:val="center"/>
          </w:tcPr>
          <w:p w14:paraId="503637B3">
            <w:pPr>
              <w:widowControl/>
              <w:jc w:val="center"/>
              <w:rPr>
                <w:rFonts w:ascii="宋体" w:cs="宋体"/>
                <w:color w:val="000000"/>
                <w:kern w:val="0"/>
                <w:sz w:val="16"/>
                <w:szCs w:val="16"/>
              </w:rPr>
            </w:pPr>
            <w:r>
              <w:rPr>
                <w:rFonts w:hint="eastAsia" w:ascii="宋体" w:hAnsi="宋体" w:cs="宋体"/>
                <w:color w:val="000000"/>
                <w:kern w:val="0"/>
                <w:sz w:val="16"/>
                <w:szCs w:val="16"/>
              </w:rPr>
              <w:t>满意</w:t>
            </w:r>
          </w:p>
        </w:tc>
        <w:tc>
          <w:tcPr>
            <w:tcW w:w="1221" w:type="dxa"/>
            <w:tcBorders>
              <w:top w:val="nil"/>
              <w:left w:val="nil"/>
              <w:bottom w:val="single" w:color="000000" w:sz="4" w:space="0"/>
              <w:right w:val="single" w:color="000000" w:sz="4" w:space="0"/>
            </w:tcBorders>
            <w:vAlign w:val="center"/>
          </w:tcPr>
          <w:p w14:paraId="68AC3652">
            <w:pPr>
              <w:widowControl/>
              <w:jc w:val="center"/>
              <w:rPr>
                <w:rFonts w:cs="宋体"/>
                <w:color w:val="000000"/>
                <w:kern w:val="0"/>
                <w:szCs w:val="21"/>
              </w:rPr>
            </w:pPr>
            <w:r>
              <w:rPr>
                <w:rFonts w:cs="宋体"/>
                <w:color w:val="000000"/>
                <w:kern w:val="0"/>
                <w:szCs w:val="21"/>
              </w:rPr>
              <w:t>100%</w:t>
            </w:r>
          </w:p>
        </w:tc>
      </w:tr>
    </w:tbl>
    <w:p w14:paraId="34CE1B62">
      <w:pPr>
        <w:adjustRightInd w:val="0"/>
        <w:snapToGrid w:val="0"/>
        <w:spacing w:line="580" w:lineRule="exact"/>
        <w:rPr>
          <w:rFonts w:ascii="仿宋" w:hAnsi="仿宋" w:eastAsia="仿宋" w:cs="仿宋"/>
          <w:sz w:val="32"/>
          <w:szCs w:val="40"/>
        </w:rPr>
      </w:pPr>
    </w:p>
    <w:p w14:paraId="6855A502">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14:paraId="5B67EF25">
      <w:pPr>
        <w:adjustRightInd w:val="0"/>
        <w:snapToGrid w:val="0"/>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本部门</w:t>
      </w:r>
      <w:r>
        <w:rPr>
          <w:rFonts w:ascii="仿宋" w:hAnsi="仿宋" w:eastAsia="仿宋" w:cs="仿宋"/>
          <w:sz w:val="32"/>
          <w:szCs w:val="32"/>
        </w:rPr>
        <w:t>2020</w:t>
      </w:r>
      <w:r>
        <w:rPr>
          <w:rFonts w:hint="eastAsia" w:ascii="仿宋" w:hAnsi="仿宋" w:eastAsia="仿宋" w:cs="仿宋"/>
          <w:sz w:val="32"/>
          <w:szCs w:val="32"/>
        </w:rPr>
        <w:t>年度机关运行经费支出</w:t>
      </w:r>
      <w:r>
        <w:rPr>
          <w:rFonts w:ascii="仿宋" w:hAnsi="仿宋" w:eastAsia="仿宋" w:cs="仿宋"/>
          <w:sz w:val="32"/>
          <w:szCs w:val="32"/>
        </w:rPr>
        <w:t>14.69</w:t>
      </w:r>
      <w:r>
        <w:rPr>
          <w:rFonts w:hint="eastAsia" w:ascii="仿宋" w:hAnsi="仿宋" w:eastAsia="仿宋" w:cs="仿宋"/>
          <w:sz w:val="32"/>
          <w:szCs w:val="32"/>
        </w:rPr>
        <w:t>万元，比</w:t>
      </w:r>
      <w:r>
        <w:rPr>
          <w:rFonts w:ascii="仿宋" w:hAnsi="仿宋" w:eastAsia="仿宋" w:cs="仿宋"/>
          <w:sz w:val="32"/>
          <w:szCs w:val="32"/>
        </w:rPr>
        <w:t>2019</w:t>
      </w:r>
      <w:r>
        <w:rPr>
          <w:rFonts w:hint="eastAsia" w:ascii="仿宋" w:hAnsi="仿宋" w:eastAsia="仿宋" w:cs="仿宋"/>
          <w:sz w:val="32"/>
          <w:szCs w:val="32"/>
        </w:rPr>
        <w:t>年度减少</w:t>
      </w:r>
      <w:r>
        <w:rPr>
          <w:rFonts w:ascii="仿宋" w:hAnsi="仿宋" w:eastAsia="仿宋" w:cs="仿宋"/>
          <w:sz w:val="32"/>
          <w:szCs w:val="32"/>
        </w:rPr>
        <w:t>0.86</w:t>
      </w:r>
      <w:r>
        <w:rPr>
          <w:rFonts w:hint="eastAsia" w:ascii="仿宋" w:hAnsi="仿宋" w:eastAsia="仿宋" w:cs="仿宋"/>
          <w:sz w:val="32"/>
          <w:szCs w:val="32"/>
        </w:rPr>
        <w:t>万元，降低</w:t>
      </w:r>
      <w:r>
        <w:rPr>
          <w:rFonts w:ascii="仿宋" w:hAnsi="仿宋" w:eastAsia="仿宋" w:cs="仿宋"/>
          <w:sz w:val="32"/>
          <w:szCs w:val="32"/>
        </w:rPr>
        <w:t>6%</w:t>
      </w:r>
      <w:r>
        <w:rPr>
          <w:rFonts w:hint="eastAsia" w:ascii="仿宋" w:hAnsi="仿宋" w:eastAsia="仿宋" w:cs="仿宋"/>
          <w:sz w:val="32"/>
          <w:szCs w:val="32"/>
        </w:rPr>
        <w:t>。主要原因是</w:t>
      </w:r>
      <w:r>
        <w:rPr>
          <w:rFonts w:ascii="仿宋" w:hAnsi="仿宋" w:eastAsia="仿宋" w:cs="仿宋"/>
          <w:bCs/>
          <w:sz w:val="32"/>
          <w:szCs w:val="32"/>
        </w:rPr>
        <w:t>2020</w:t>
      </w:r>
      <w:r>
        <w:rPr>
          <w:rFonts w:hint="eastAsia" w:ascii="仿宋" w:hAnsi="仿宋" w:eastAsia="仿宋" w:cs="仿宋"/>
          <w:bCs/>
          <w:sz w:val="32"/>
          <w:szCs w:val="32"/>
        </w:rPr>
        <w:t>年本部门认真落实中央八项规定和省市相关要求，严控运行经费，持续降低行政运行成本</w:t>
      </w:r>
      <w:r>
        <w:rPr>
          <w:rFonts w:hint="eastAsia" w:ascii="仿宋" w:hAnsi="仿宋" w:eastAsia="仿宋" w:cs="仿宋"/>
          <w:sz w:val="32"/>
          <w:szCs w:val="32"/>
        </w:rPr>
        <w:t>。</w:t>
      </w:r>
    </w:p>
    <w:p w14:paraId="7D00FA11">
      <w:pPr>
        <w:keepNext/>
        <w:keepLines/>
        <w:snapToGrid w:val="0"/>
        <w:spacing w:line="600" w:lineRule="exact"/>
        <w:ind w:firstLine="643" w:firstLineChars="200"/>
        <w:outlineLvl w:val="2"/>
        <w:rPr>
          <w:rFonts w:ascii="黑体" w:hAnsi="黑体" w:eastAsia="黑体" w:cs="仿宋_GB2312"/>
          <w:b/>
          <w:sz w:val="32"/>
          <w:szCs w:val="32"/>
        </w:rPr>
      </w:pPr>
      <w:r>
        <w:rPr>
          <w:rFonts w:hint="eastAsia" w:ascii="黑体" w:hAnsi="黑体" w:eastAsia="黑体" w:cs="仿宋_GB2312"/>
          <w:b/>
          <w:sz w:val="32"/>
          <w:szCs w:val="32"/>
        </w:rPr>
        <w:t>八、政府采购情况</w:t>
      </w:r>
    </w:p>
    <w:p w14:paraId="1B2F7758">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年度政府采购支出总额</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万元、政府采购工程支出</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0</w:t>
      </w:r>
      <w:r>
        <w:rPr>
          <w:rFonts w:hint="eastAsia" w:ascii="仿宋_GB2312" w:hAnsi="仿宋_GB2312" w:eastAsia="仿宋_GB2312" w:cs="仿宋_GB2312"/>
          <w:color w:val="000000"/>
          <w:kern w:val="0"/>
          <w:sz w:val="32"/>
          <w:szCs w:val="32"/>
        </w:rPr>
        <w:t>万元。授予中小企业合同金</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，其中授予小微企业合同金额</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0%</w:t>
      </w:r>
      <w:r>
        <w:rPr>
          <w:rFonts w:hint="eastAsia" w:ascii="仿宋_GB2312" w:hAnsi="仿宋_GB2312" w:eastAsia="仿宋_GB2312" w:cs="仿宋_GB2312"/>
          <w:color w:val="000000"/>
          <w:kern w:val="0"/>
          <w:sz w:val="32"/>
          <w:szCs w:val="32"/>
        </w:rPr>
        <w:t>。</w:t>
      </w:r>
    </w:p>
    <w:p w14:paraId="3B6F155F">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14:paraId="5B358304">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31</w:t>
      </w:r>
      <w:r>
        <w:rPr>
          <w:rFonts w:hint="eastAsia" w:ascii="仿宋_GB2312" w:hAnsi="仿宋_GB2312" w:eastAsia="仿宋_GB2312" w:cs="仿宋_GB2312"/>
          <w:sz w:val="32"/>
          <w:szCs w:val="32"/>
        </w:rPr>
        <w:t>日，本部门共有车辆</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辆，比上年无增减变化</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其中，副部（省）级及以上领导用车</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辆，主要领导干部用车</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辆，机要通信用车</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辆，应急保障用车</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辆，执法执勤用车</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辆，特种专业技术用车</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辆，离退休干部用车</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辆，其他用车</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辆</w:t>
      </w:r>
    </w:p>
    <w:p w14:paraId="4EDFB3E9">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w:t>
      </w:r>
      <w:r>
        <w:rPr>
          <w:rFonts w:ascii="仿宋_GB2312" w:hAnsi="仿宋_GB2312" w:eastAsia="仿宋_GB2312" w:cs="仿宋_GB2312"/>
          <w:sz w:val="32"/>
          <w:szCs w:val="32"/>
        </w:rPr>
        <w:t>50</w:t>
      </w:r>
      <w:r>
        <w:rPr>
          <w:rFonts w:hint="eastAsia" w:ascii="仿宋_GB2312" w:hAnsi="仿宋_GB2312" w:eastAsia="仿宋_GB2312" w:cs="仿宋_GB2312"/>
          <w:sz w:val="32"/>
          <w:szCs w:val="32"/>
        </w:rPr>
        <w:t>万元以上通用设备</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台（套），比上年无增减变化，单位价值</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万元以上专用设备</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台（套）比上年无增减变化。</w:t>
      </w:r>
    </w:p>
    <w:p w14:paraId="7BAACDA5">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14:paraId="3516606C">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1. </w:t>
      </w:r>
      <w:r>
        <w:rPr>
          <w:rFonts w:hint="eastAsia" w:ascii="仿宋_GB2312" w:hAnsi="仿宋_GB2312" w:eastAsia="仿宋_GB2312" w:cs="仿宋_GB2312"/>
          <w:sz w:val="32"/>
          <w:szCs w:val="32"/>
        </w:rPr>
        <w:t>本部门</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年度未发生政府性基金预算、国有资金经营预算收支及结转结余情况，故</w:t>
      </w:r>
      <w:r>
        <w:rPr>
          <w:rFonts w:hint="eastAsia" w:ascii="仿宋" w:hAnsi="仿宋" w:eastAsia="仿宋" w:cs="仿宋"/>
          <w:sz w:val="32"/>
          <w:szCs w:val="32"/>
        </w:rPr>
        <w:t>政府性基金预算财政拨款收入支出决算表、国有资本经营预算财政拨款支出决算表</w:t>
      </w:r>
      <w:r>
        <w:rPr>
          <w:rFonts w:hint="eastAsia" w:ascii="仿宋_GB2312" w:hAnsi="仿宋_GB2312" w:eastAsia="仿宋_GB2312" w:cs="仿宋_GB2312"/>
          <w:sz w:val="32"/>
          <w:szCs w:val="32"/>
        </w:rPr>
        <w:t>以空表列示。</w:t>
      </w:r>
    </w:p>
    <w:p w14:paraId="15C367EB">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 </w:t>
      </w:r>
      <w:r>
        <w:rPr>
          <w:rFonts w:hint="eastAsia" w:ascii="仿宋_GB2312" w:hAnsi="仿宋_GB2312" w:eastAsia="仿宋_GB2312" w:cs="仿宋_GB2312"/>
          <w:sz w:val="32"/>
          <w:szCs w:val="32"/>
        </w:rPr>
        <w:t>由于决算公开表格中金额数值应当保留两位小数，公开数据为四舍五入计算结果，个别数据合计项与分项之和存在小数点后差额，特此说明。</w:t>
      </w:r>
    </w:p>
    <w:p w14:paraId="2B12A002">
      <w:pPr>
        <w:rPr>
          <w:rFonts w:ascii="仿宋_GB2312" w:hAnsi="宋体" w:eastAsia="仿宋_GB2312" w:cs="Arial Black"/>
          <w:sz w:val="32"/>
          <w:szCs w:val="32"/>
        </w:rPr>
      </w:pPr>
    </w:p>
    <w:p w14:paraId="453FE813">
      <w:pPr>
        <w:rPr>
          <w:rFonts w:ascii="仿宋_GB2312" w:hAnsi="宋体" w:eastAsia="仿宋_GB2312" w:cs="Arial Black"/>
          <w:sz w:val="32"/>
          <w:szCs w:val="32"/>
        </w:rPr>
      </w:pPr>
    </w:p>
    <w:p w14:paraId="3DB8CB02">
      <w:pPr>
        <w:rPr>
          <w:rFonts w:ascii="仿宋_GB2312" w:hAnsi="宋体" w:eastAsia="仿宋_GB2312" w:cs="Arial Black"/>
          <w:sz w:val="32"/>
          <w:szCs w:val="32"/>
        </w:rPr>
      </w:pPr>
    </w:p>
    <w:p w14:paraId="649E9AC8">
      <w:pPr>
        <w:rPr>
          <w:rFonts w:ascii="仿宋_GB2312" w:hAnsi="宋体" w:eastAsia="仿宋_GB2312" w:cs="Arial Black"/>
          <w:sz w:val="32"/>
          <w:szCs w:val="32"/>
        </w:rPr>
      </w:pPr>
    </w:p>
    <w:p w14:paraId="284FFB22">
      <w:pPr>
        <w:rPr>
          <w:rFonts w:ascii="仿宋_GB2312" w:hAnsi="宋体" w:eastAsia="仿宋_GB2312" w:cs="Arial Black"/>
          <w:sz w:val="32"/>
          <w:szCs w:val="32"/>
        </w:rPr>
      </w:pPr>
    </w:p>
    <w:p w14:paraId="2D578FEE">
      <w:pPr>
        <w:rPr>
          <w:rFonts w:ascii="仿宋_GB2312" w:hAnsi="宋体" w:eastAsia="仿宋_GB2312" w:cs="Arial Black"/>
          <w:sz w:val="32"/>
          <w:szCs w:val="32"/>
        </w:rPr>
      </w:pPr>
    </w:p>
    <w:p w14:paraId="7488219E">
      <w:pPr>
        <w:rPr>
          <w:rFonts w:ascii="仿宋_GB2312" w:hAnsi="宋体" w:eastAsia="仿宋_GB2312" w:cs="Arial Black"/>
          <w:sz w:val="32"/>
          <w:szCs w:val="32"/>
        </w:rPr>
      </w:pPr>
    </w:p>
    <w:p w14:paraId="1A6C6418">
      <w:pPr>
        <w:rPr>
          <w:rFonts w:ascii="仿宋_GB2312" w:hAnsi="宋体" w:eastAsia="仿宋_GB2312" w:cs="Arial Black"/>
          <w:sz w:val="32"/>
          <w:szCs w:val="32"/>
        </w:rPr>
      </w:pPr>
    </w:p>
    <w:p w14:paraId="4FAFA4CB">
      <w:pPr>
        <w:rPr>
          <w:rFonts w:ascii="仿宋_GB2312" w:hAnsi="宋体" w:eastAsia="仿宋_GB2312" w:cs="Arial Black"/>
          <w:sz w:val="32"/>
          <w:szCs w:val="32"/>
        </w:rPr>
      </w:pPr>
    </w:p>
    <w:p w14:paraId="093D52AA">
      <w:pPr>
        <w:rPr>
          <w:rFonts w:ascii="仿宋_GB2312" w:hAnsi="宋体" w:eastAsia="仿宋_GB2312" w:cs="Arial Black"/>
          <w:sz w:val="32"/>
          <w:szCs w:val="32"/>
        </w:rPr>
      </w:pPr>
    </w:p>
    <w:p w14:paraId="7D888833">
      <w:pPr>
        <w:rPr>
          <w:rFonts w:ascii="仿宋_GB2312" w:hAnsi="宋体" w:eastAsia="仿宋_GB2312" w:cs="Arial Black"/>
          <w:sz w:val="32"/>
          <w:szCs w:val="32"/>
        </w:rPr>
      </w:pPr>
    </w:p>
    <w:p w14:paraId="3C765278">
      <w:pPr>
        <w:rPr>
          <w:rFonts w:ascii="仿宋_GB2312" w:hAnsi="宋体" w:eastAsia="仿宋_GB2312" w:cs="Arial Black"/>
          <w:sz w:val="32"/>
          <w:szCs w:val="32"/>
        </w:rPr>
      </w:pPr>
    </w:p>
    <w:p w14:paraId="37403E8D">
      <w:pPr>
        <w:rPr>
          <w:rFonts w:ascii="仿宋_GB2312" w:hAnsi="宋体" w:eastAsia="仿宋_GB2312" w:cs="Arial Black"/>
          <w:sz w:val="32"/>
          <w:szCs w:val="32"/>
        </w:rPr>
      </w:pPr>
    </w:p>
    <w:p w14:paraId="003F1DE0">
      <w:pPr>
        <w:rPr>
          <w:rFonts w:ascii="仿宋_GB2312" w:hAnsi="宋体" w:eastAsia="仿宋_GB2312" w:cs="Arial Black"/>
          <w:sz w:val="32"/>
          <w:szCs w:val="32"/>
        </w:rPr>
      </w:pPr>
    </w:p>
    <w:p w14:paraId="00D070DE">
      <w:pPr>
        <w:rPr>
          <w:rFonts w:ascii="仿宋_GB2312" w:hAnsi="宋体" w:eastAsia="仿宋_GB2312" w:cs="Arial Black"/>
          <w:sz w:val="32"/>
          <w:szCs w:val="32"/>
        </w:rPr>
      </w:pPr>
    </w:p>
    <w:p w14:paraId="4E08E49B">
      <w:pPr>
        <w:rPr>
          <w:rFonts w:ascii="仿宋_GB2312" w:hAnsi="宋体" w:eastAsia="仿宋_GB2312" w:cs="Arial Black"/>
          <w:sz w:val="32"/>
          <w:szCs w:val="32"/>
        </w:rPr>
      </w:pPr>
    </w:p>
    <w:p w14:paraId="3B5E88BB">
      <w:pPr>
        <w:rPr>
          <w:rFonts w:ascii="仿宋_GB2312" w:hAnsi="宋体" w:eastAsia="仿宋_GB2312" w:cs="Arial Black"/>
          <w:sz w:val="32"/>
          <w:szCs w:val="32"/>
        </w:rPr>
      </w:pPr>
    </w:p>
    <w:p w14:paraId="33B71A09">
      <w:pPr>
        <w:rPr>
          <w:rFonts w:ascii="仿宋_GB2312" w:hAnsi="宋体" w:eastAsia="仿宋_GB2312" w:cs="Arial Black"/>
          <w:sz w:val="32"/>
          <w:szCs w:val="32"/>
        </w:rPr>
      </w:pPr>
      <w: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12700" b="6985"/>
                <wp:wrapNone/>
                <wp:docPr id="3"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6350" cap="flat" cmpd="sng">
                          <a:solidFill>
                            <a:srgbClr val="7F7F7F"/>
                          </a:solidFill>
                          <a:prstDash val="solid"/>
                          <a:miter/>
                          <a:headEnd type="none" w="med" len="med"/>
                          <a:tailEnd type="none" w="med" len="med"/>
                        </a:ln>
                      </wps:spPr>
                      <wps:txbx>
                        <w:txbxContent>
                          <w:p w14:paraId="469ACC06">
                            <w:pPr>
                              <w:widowControl/>
                              <w:jc w:val="center"/>
                            </w:pPr>
                            <w:r>
                              <w:rPr>
                                <w:rFonts w:hint="eastAsia" w:ascii="黑体" w:hAnsi="黑体" w:eastAsia="黑体" w:cs="黑体"/>
                                <w:color w:val="000000"/>
                                <w:sz w:val="90"/>
                                <w:szCs w:val="90"/>
                              </w:rPr>
                              <w:t>第三部分</w:t>
                            </w:r>
                            <w:r>
                              <w:rPr>
                                <w:rFonts w:ascii="黑体" w:hAnsi="黑体" w:eastAsia="黑体" w:cs="黑体"/>
                                <w:color w:val="000000"/>
                                <w:sz w:val="90"/>
                                <w:szCs w:val="90"/>
                              </w:rPr>
                              <w:t xml:space="preserve"> </w:t>
                            </w:r>
                            <w:r>
                              <w:rPr>
                                <w:rFonts w:hint="eastAsia" w:ascii="黑体" w:hAnsi="黑体" w:eastAsia="黑体" w:cs="黑体"/>
                                <w:color w:val="000000"/>
                                <w:sz w:val="90"/>
                                <w:szCs w:val="90"/>
                              </w:rPr>
                              <w:t>相关名词解释</w:t>
                            </w:r>
                          </w:p>
                        </w:txbxContent>
                      </wps:txbx>
                      <wps:bodyPr anchor="ctr" anchorCtr="0" upright="1"/>
                    </wps:wsp>
                  </a:graphicData>
                </a:graphic>
              </wp:anchor>
            </w:drawing>
          </mc:Choice>
          <mc:Fallback>
            <w:pict>
              <v:shape id="文本框 188" o:spid="_x0000_s1026" o:spt="202" type="#_x0000_t202" style="position:absolute;left:0pt;margin-left:-80.5pt;margin-top:15.9pt;height:263.1pt;width:613.65pt;z-index:251661312;v-text-anchor:middle;mso-width-relative:page;mso-height-relative:page;" fillcolor="#7F7F7F"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0jT7ZAAAADAEAAA8AAAAAAAAAAQAgAAAAIgAAAGRycy9k&#10;b3ducmV2LnhtbFBLAQIUABQAAAAIAIdO4kDzX7F1OgIAAJ0EAAAOAAAAAAAAAAEAIAAAACgBAABk&#10;cnMvZTJvRG9jLnhtbFBLBQYAAAAABgAGAFkBAADUBQAAAAA=&#10;">
                <v:fill type="pattern" on="t" color2="#FFFFFF" o:title="5%" focussize="0,0" r:id="rId14"/>
                <v:stroke weight="0.5pt" color="#7F7F7F" joinstyle="miter"/>
                <v:imagedata o:title=""/>
                <o:lock v:ext="edit" aspectratio="f"/>
                <v:textbox>
                  <w:txbxContent>
                    <w:p w14:paraId="469ACC06">
                      <w:pPr>
                        <w:widowControl/>
                        <w:jc w:val="center"/>
                      </w:pPr>
                      <w:r>
                        <w:rPr>
                          <w:rFonts w:hint="eastAsia" w:ascii="黑体" w:hAnsi="黑体" w:eastAsia="黑体" w:cs="黑体"/>
                          <w:color w:val="000000"/>
                          <w:sz w:val="90"/>
                          <w:szCs w:val="90"/>
                        </w:rPr>
                        <w:t>第三部分</w:t>
                      </w:r>
                      <w:r>
                        <w:rPr>
                          <w:rFonts w:ascii="黑体" w:hAnsi="黑体" w:eastAsia="黑体" w:cs="黑体"/>
                          <w:color w:val="000000"/>
                          <w:sz w:val="90"/>
                          <w:szCs w:val="90"/>
                        </w:rPr>
                        <w:t xml:space="preserve"> </w:t>
                      </w:r>
                      <w:r>
                        <w:rPr>
                          <w:rFonts w:hint="eastAsia" w:ascii="黑体" w:hAnsi="黑体" w:eastAsia="黑体" w:cs="黑体"/>
                          <w:color w:val="000000"/>
                          <w:sz w:val="90"/>
                          <w:szCs w:val="90"/>
                        </w:rPr>
                        <w:t>相关名词解释</w:t>
                      </w:r>
                    </w:p>
                  </w:txbxContent>
                </v:textbox>
              </v:shape>
            </w:pict>
          </mc:Fallback>
        </mc:AlternateContent>
      </w:r>
    </w:p>
    <w:p w14:paraId="5EAFE992">
      <w:pPr>
        <w:rPr>
          <w:rFonts w:ascii="仿宋_GB2312" w:hAnsi="宋体" w:eastAsia="仿宋_GB2312" w:cs="Arial Black"/>
          <w:sz w:val="32"/>
          <w:szCs w:val="32"/>
        </w:rPr>
      </w:pPr>
    </w:p>
    <w:p w14:paraId="5A68985F">
      <w:pPr>
        <w:rPr>
          <w:rFonts w:ascii="仿宋_GB2312" w:hAnsi="宋体" w:eastAsia="仿宋_GB2312" w:cs="Arial Black"/>
          <w:sz w:val="32"/>
          <w:szCs w:val="32"/>
        </w:rPr>
      </w:pPr>
    </w:p>
    <w:p w14:paraId="7FB87566">
      <w:pPr>
        <w:rPr>
          <w:rFonts w:ascii="仿宋_GB2312" w:hAnsi="宋体" w:eastAsia="仿宋_GB2312" w:cs="Arial Black"/>
          <w:sz w:val="32"/>
          <w:szCs w:val="32"/>
        </w:rPr>
      </w:pPr>
    </w:p>
    <w:p w14:paraId="6ACA2C59">
      <w:pPr>
        <w:rPr>
          <w:rFonts w:ascii="仿宋_GB2312" w:hAnsi="宋体" w:eastAsia="仿宋_GB2312" w:cs="Arial Black"/>
          <w:sz w:val="32"/>
          <w:szCs w:val="32"/>
        </w:rPr>
      </w:pPr>
    </w:p>
    <w:p w14:paraId="3F6C2661">
      <w:pPr>
        <w:rPr>
          <w:rFonts w:ascii="仿宋_GB2312" w:hAnsi="宋体" w:eastAsia="仿宋_GB2312" w:cs="Arial Black"/>
          <w:sz w:val="32"/>
          <w:szCs w:val="32"/>
          <w:highlight w:val="yellow"/>
        </w:rPr>
      </w:pPr>
      <w:r>
        <w:rPr>
          <w:rFonts w:ascii="仿宋_GB2312" w:hAnsi="宋体" w:eastAsia="仿宋_GB2312" w:cs="Arial Black"/>
          <w:sz w:val="32"/>
          <w:szCs w:val="32"/>
          <w:highlight w:val="yellow"/>
        </w:rPr>
        <w:br w:type="page"/>
      </w:r>
    </w:p>
    <w:p w14:paraId="09420859">
      <w:pPr>
        <w:widowControl/>
        <w:spacing w:line="60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14:paraId="2E4EB190">
      <w:pPr>
        <w:widowControl/>
        <w:spacing w:line="60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14:paraId="7AD0FF8A">
      <w:pPr>
        <w:widowControl/>
        <w:spacing w:line="60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14:paraId="644FC3F2">
      <w:pPr>
        <w:widowControl/>
        <w:spacing w:line="60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14:paraId="1B269291">
      <w:pPr>
        <w:widowControl/>
        <w:spacing w:line="60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14:paraId="08AC9FC5">
      <w:pPr>
        <w:widowControl/>
        <w:spacing w:line="60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14:paraId="4401BEC0">
      <w:pPr>
        <w:widowControl/>
        <w:spacing w:line="60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（七）基本支出：</w:t>
      </w:r>
      <w:r>
        <w:rPr>
          <w:rFonts w:hint="eastAsia" w:ascii="仿宋_GB2312" w:hAnsi="宋体" w:eastAsia="仿宋_GB2312"/>
          <w:color w:val="000000"/>
          <w:kern w:val="0"/>
          <w:sz w:val="32"/>
          <w:szCs w:val="32"/>
        </w:rPr>
        <w:t>填列单位为保障机构正常运转、完成日常工作任务而发生的各项支出。</w:t>
      </w:r>
    </w:p>
    <w:p w14:paraId="63E85E3F">
      <w:pPr>
        <w:widowControl/>
        <w:spacing w:line="60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14:paraId="2344967C">
      <w:pPr>
        <w:widowControl/>
        <w:spacing w:line="60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14:paraId="530CB42D">
      <w:pPr>
        <w:widowControl/>
        <w:spacing w:line="60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27F45C5E">
      <w:pPr>
        <w:snapToGrid w:val="0"/>
        <w:spacing w:line="60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03F7A886">
      <w:pPr>
        <w:snapToGrid w:val="0"/>
        <w:spacing w:line="60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（十二）其他交通费用：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填列单位除公务用车运行维护费以外的其他交通费用。如公务交通补贴、租车费用、出租车费用，飞机、船舶等燃料费、维修费、保险费等。</w:t>
      </w:r>
    </w:p>
    <w:p w14:paraId="4269FE30">
      <w:pPr>
        <w:widowControl/>
        <w:spacing w:line="60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（十三）公务用车购置：</w:t>
      </w:r>
      <w:r>
        <w:rPr>
          <w:rFonts w:hint="eastAsia" w:ascii="仿宋_GB2312" w:hAnsi="宋体" w:eastAsia="仿宋_GB2312"/>
          <w:color w:val="000000"/>
          <w:kern w:val="0"/>
          <w:sz w:val="32"/>
          <w:szCs w:val="32"/>
        </w:rPr>
        <w:t>填列单位公务用车车辆购置支出（含车辆购置税、牌照费）。</w:t>
      </w:r>
    </w:p>
    <w:p w14:paraId="0D6BD33B">
      <w:pPr>
        <w:widowControl/>
        <w:spacing w:line="60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（十四）其他交通工具购置：</w:t>
      </w:r>
      <w:r>
        <w:rPr>
          <w:rFonts w:hint="eastAsia" w:ascii="仿宋_GB2312" w:hAnsi="宋体" w:eastAsia="仿宋_GB2312"/>
          <w:color w:val="000000"/>
          <w:kern w:val="0"/>
          <w:sz w:val="32"/>
          <w:szCs w:val="32"/>
        </w:rPr>
        <w:t>填列单位除公务用车外的其他各类交通工具（如船舶、飞机等）购置支出（含车辆购置税、牌照费）。</w:t>
      </w:r>
    </w:p>
    <w:p w14:paraId="2C6E1197">
      <w:pPr>
        <w:widowControl/>
        <w:spacing w:line="60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6BAC4BB5">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b/>
          <w:bCs/>
          <w:color w:val="000000"/>
          <w:kern w:val="0"/>
          <w:sz w:val="32"/>
          <w:szCs w:val="32"/>
        </w:rPr>
        <w:t>（十六）经费形式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14:paraId="04B23134">
      <w:pPr>
        <w:tabs>
          <w:tab w:val="left" w:pos="235"/>
        </w:tabs>
        <w:spacing w:line="600" w:lineRule="exact"/>
        <w:ind w:firstLine="640" w:firstLineChars="200"/>
        <w:jc w:val="left"/>
        <w:rPr>
          <w:rFonts w:ascii="仿宋_GB2312" w:hAnsi="Cambria" w:eastAsia="仿宋_GB2312" w:cs="Arial Black"/>
          <w:kern w:val="0"/>
          <w:sz w:val="32"/>
          <w:szCs w:val="32"/>
        </w:rPr>
      </w:pPr>
    </w:p>
    <w:p w14:paraId="4B9FC22B">
      <w:pPr>
        <w:tabs>
          <w:tab w:val="left" w:pos="235"/>
        </w:tabs>
        <w:spacing w:line="600" w:lineRule="exact"/>
        <w:ind w:firstLine="640" w:firstLineChars="200"/>
        <w:jc w:val="left"/>
        <w:rPr>
          <w:rFonts w:ascii="仿宋_GB2312" w:hAnsi="Cambria" w:eastAsia="仿宋_GB2312" w:cs="Arial Black"/>
          <w:kern w:val="0"/>
          <w:sz w:val="32"/>
          <w:szCs w:val="32"/>
        </w:rPr>
      </w:pPr>
    </w:p>
    <w:p w14:paraId="26593A49">
      <w:pPr>
        <w:tabs>
          <w:tab w:val="left" w:pos="235"/>
        </w:tabs>
        <w:spacing w:line="600" w:lineRule="exact"/>
        <w:ind w:firstLine="640" w:firstLineChars="200"/>
        <w:jc w:val="left"/>
        <w:rPr>
          <w:rFonts w:ascii="仿宋_GB2312" w:hAnsi="Cambria" w:eastAsia="仿宋_GB2312" w:cs="Arial Black"/>
          <w:kern w:val="0"/>
          <w:sz w:val="32"/>
          <w:szCs w:val="32"/>
        </w:rPr>
      </w:pPr>
    </w:p>
    <w:p w14:paraId="0D59BC39">
      <w:pPr>
        <w:tabs>
          <w:tab w:val="left" w:pos="235"/>
        </w:tabs>
        <w:spacing w:line="600" w:lineRule="exact"/>
        <w:ind w:firstLine="640" w:firstLineChars="200"/>
        <w:jc w:val="left"/>
        <w:rPr>
          <w:rFonts w:ascii="仿宋_GB2312" w:hAnsi="Cambria" w:eastAsia="仿宋_GB2312" w:cs="Arial Black"/>
          <w:kern w:val="0"/>
          <w:sz w:val="32"/>
          <w:szCs w:val="32"/>
        </w:rPr>
      </w:pPr>
    </w:p>
    <w:p w14:paraId="36C8B0BB">
      <w:pPr>
        <w:tabs>
          <w:tab w:val="left" w:pos="235"/>
        </w:tabs>
        <w:spacing w:line="600" w:lineRule="exact"/>
        <w:ind w:firstLine="640" w:firstLineChars="200"/>
        <w:jc w:val="left"/>
        <w:rPr>
          <w:rFonts w:ascii="仿宋_GB2312" w:hAnsi="Cambria" w:eastAsia="仿宋_GB2312" w:cs="Arial Black"/>
          <w:kern w:val="0"/>
          <w:sz w:val="32"/>
          <w:szCs w:val="32"/>
        </w:rPr>
      </w:pPr>
    </w:p>
    <w:p w14:paraId="7C0A5B22">
      <w:pPr>
        <w:tabs>
          <w:tab w:val="left" w:pos="235"/>
        </w:tabs>
        <w:spacing w:line="600" w:lineRule="exact"/>
        <w:ind w:firstLine="640" w:firstLineChars="200"/>
        <w:jc w:val="left"/>
        <w:rPr>
          <w:rFonts w:ascii="仿宋_GB2312" w:hAnsi="Cambria" w:eastAsia="仿宋_GB2312" w:cs="Arial Black"/>
          <w:kern w:val="0"/>
          <w:sz w:val="32"/>
          <w:szCs w:val="32"/>
        </w:rPr>
      </w:pPr>
    </w:p>
    <w:p w14:paraId="05F0B113">
      <w:pPr>
        <w:tabs>
          <w:tab w:val="left" w:pos="235"/>
        </w:tabs>
        <w:spacing w:line="600" w:lineRule="exact"/>
        <w:ind w:firstLine="640" w:firstLineChars="200"/>
        <w:jc w:val="left"/>
        <w:rPr>
          <w:rFonts w:ascii="仿宋_GB2312" w:hAnsi="Cambria" w:eastAsia="仿宋_GB2312" w:cs="Arial Black"/>
          <w:kern w:val="0"/>
          <w:sz w:val="32"/>
          <w:szCs w:val="32"/>
        </w:rPr>
      </w:pPr>
    </w:p>
    <w:p w14:paraId="2C3956F0">
      <w:pPr>
        <w:tabs>
          <w:tab w:val="left" w:pos="235"/>
        </w:tabs>
        <w:spacing w:line="600" w:lineRule="exact"/>
        <w:ind w:firstLine="640" w:firstLineChars="200"/>
        <w:jc w:val="left"/>
        <w:rPr>
          <w:rFonts w:ascii="仿宋_GB2312" w:hAnsi="Cambria" w:eastAsia="仿宋_GB2312" w:cs="Arial Black"/>
          <w:kern w:val="0"/>
          <w:sz w:val="32"/>
          <w:szCs w:val="32"/>
        </w:rPr>
      </w:pPr>
    </w:p>
    <w:p w14:paraId="41B72C03">
      <w:pPr>
        <w:tabs>
          <w:tab w:val="left" w:pos="235"/>
        </w:tabs>
        <w:spacing w:line="600" w:lineRule="exact"/>
        <w:ind w:firstLine="640" w:firstLineChars="200"/>
        <w:jc w:val="left"/>
        <w:rPr>
          <w:rFonts w:ascii="仿宋_GB2312" w:hAnsi="Cambria" w:eastAsia="仿宋_GB2312" w:cs="Arial Black"/>
          <w:kern w:val="0"/>
          <w:sz w:val="32"/>
          <w:szCs w:val="32"/>
        </w:rPr>
      </w:pPr>
    </w:p>
    <w:p w14:paraId="7919D4B7">
      <w:pPr>
        <w:tabs>
          <w:tab w:val="left" w:pos="235"/>
        </w:tabs>
        <w:spacing w:line="600" w:lineRule="exact"/>
        <w:ind w:firstLine="640" w:firstLineChars="200"/>
        <w:jc w:val="left"/>
        <w:rPr>
          <w:rFonts w:ascii="仿宋_GB2312" w:hAnsi="Cambria" w:eastAsia="仿宋_GB2312" w:cs="Arial Black"/>
          <w:kern w:val="0"/>
          <w:sz w:val="32"/>
          <w:szCs w:val="32"/>
        </w:rPr>
      </w:pPr>
    </w:p>
    <w:p w14:paraId="26678892">
      <w:pPr>
        <w:tabs>
          <w:tab w:val="left" w:pos="235"/>
        </w:tabs>
        <w:spacing w:line="600" w:lineRule="exact"/>
        <w:ind w:firstLine="640" w:firstLineChars="200"/>
        <w:jc w:val="left"/>
        <w:rPr>
          <w:rFonts w:ascii="仿宋_GB2312" w:hAnsi="Cambria" w:eastAsia="仿宋_GB2312" w:cs="Arial Black"/>
          <w:kern w:val="0"/>
          <w:sz w:val="32"/>
          <w:szCs w:val="32"/>
        </w:rPr>
      </w:pPr>
    </w:p>
    <w:p w14:paraId="7E97BFE8">
      <w:pPr>
        <w:tabs>
          <w:tab w:val="left" w:pos="235"/>
        </w:tabs>
        <w:spacing w:line="600" w:lineRule="exact"/>
        <w:ind w:firstLine="640" w:firstLineChars="200"/>
        <w:jc w:val="left"/>
        <w:rPr>
          <w:rFonts w:ascii="仿宋_GB2312" w:hAnsi="Cambria" w:eastAsia="仿宋_GB2312" w:cs="Arial Black"/>
          <w:kern w:val="0"/>
          <w:sz w:val="32"/>
          <w:szCs w:val="32"/>
        </w:rPr>
      </w:pPr>
    </w:p>
    <w:p w14:paraId="18FCCDDF">
      <w:pPr>
        <w:tabs>
          <w:tab w:val="left" w:pos="235"/>
        </w:tabs>
        <w:spacing w:line="600" w:lineRule="exact"/>
        <w:ind w:firstLine="640" w:firstLineChars="200"/>
        <w:jc w:val="left"/>
        <w:rPr>
          <w:rFonts w:ascii="仿宋_GB2312" w:hAnsi="Cambria" w:eastAsia="仿宋_GB2312" w:cs="Arial Black"/>
          <w:kern w:val="0"/>
          <w:sz w:val="32"/>
          <w:szCs w:val="32"/>
        </w:rPr>
      </w:pPr>
    </w:p>
    <w:p w14:paraId="014A320D">
      <w:pPr>
        <w:tabs>
          <w:tab w:val="left" w:pos="235"/>
        </w:tabs>
        <w:spacing w:line="600" w:lineRule="exact"/>
        <w:ind w:firstLine="420" w:firstLineChars="200"/>
        <w:jc w:val="left"/>
        <w:rPr>
          <w:rFonts w:ascii="仿宋_GB2312" w:hAnsi="Cambria" w:eastAsia="仿宋_GB2312" w:cs="Arial Black"/>
          <w:kern w:val="0"/>
          <w:sz w:val="32"/>
          <w:szCs w:val="32"/>
        </w:rPr>
      </w:pPr>
      <w:r>
        <mc:AlternateContent>
          <mc:Choice Requires="wps">
            <w:drawing>
              <wp:anchor distT="0" distB="0" distL="114300" distR="114300" simplePos="0" relativeHeight="251664384" behindDoc="0" locked="0" layoutInCell="1" allowOverlap="1">
                <wp:simplePos x="0" y="0"/>
                <wp:positionH relativeFrom="column">
                  <wp:posOffset>-933450</wp:posOffset>
                </wp:positionH>
                <wp:positionV relativeFrom="paragraph">
                  <wp:posOffset>308610</wp:posOffset>
                </wp:positionV>
                <wp:extent cx="7793355" cy="3341370"/>
                <wp:effectExtent l="6350" t="6350" r="10795" b="24130"/>
                <wp:wrapNone/>
                <wp:docPr id="7"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6D6D6D"/>
                          </a:bgClr>
                        </a:pattFill>
                        <a:ln w="12700" cap="flat" cmpd="sng">
                          <a:solidFill>
                            <a:srgbClr val="A6A6A6"/>
                          </a:solidFill>
                          <a:prstDash val="solid"/>
                          <a:miter/>
                          <a:headEnd type="none" w="med" len="med"/>
                          <a:tailEnd type="none" w="med" len="med"/>
                        </a:ln>
                      </wps:spPr>
                      <wps:txbx>
                        <w:txbxContent>
                          <w:p w14:paraId="5B8627A5">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第四部分</w:t>
                            </w:r>
                            <w:r>
                              <w:rPr>
                                <w:rFonts w:ascii="黑体" w:hAnsi="黑体" w:eastAsia="黑体" w:cs="黑体"/>
                                <w:color w:val="000000"/>
                                <w:sz w:val="90"/>
                                <w:szCs w:val="90"/>
                              </w:rPr>
                              <w:t xml:space="preserve"> </w:t>
                            </w:r>
                          </w:p>
                          <w:p w14:paraId="7B25F5C5">
                            <w:pPr>
                              <w:widowControl/>
                              <w:jc w:val="center"/>
                            </w:pPr>
                            <w:r>
                              <w:rPr>
                                <w:rFonts w:ascii="黑体" w:hAnsi="黑体" w:eastAsia="黑体" w:cs="黑体"/>
                                <w:color w:val="000000"/>
                                <w:sz w:val="90"/>
                                <w:szCs w:val="90"/>
                              </w:rPr>
                              <w:t>2020</w:t>
                            </w:r>
                            <w:r>
                              <w:rPr>
                                <w:rFonts w:hint="eastAsia" w:ascii="黑体" w:hAnsi="黑体" w:eastAsia="黑体" w:cs="黑体"/>
                                <w:color w:val="000000"/>
                                <w:sz w:val="90"/>
                                <w:szCs w:val="90"/>
                              </w:rPr>
                              <w:t>年度部门决算报表</w:t>
                            </w:r>
                          </w:p>
                          <w:p w14:paraId="169AC207"/>
                        </w:txbxContent>
                      </wps:txbx>
                      <wps:bodyPr anchor="ctr" anchorCtr="0" upright="1"/>
                    </wps:wsp>
                  </a:graphicData>
                </a:graphic>
              </wp:anchor>
            </w:drawing>
          </mc:Choice>
          <mc:Fallback>
            <w:pict>
              <v:shape id="文本框 1" o:spid="_x0000_s1026" o:spt="202" type="#_x0000_t202" style="position:absolute;left:0pt;margin-left:-73.5pt;margin-top:24.3pt;height:263.1pt;width:613.65pt;z-index:251664384;v-text-anchor:middle;mso-width-relative:page;mso-height-relative:page;" fillcolor="#7F7F7F" filled="t" stroked="t" coordsize="21600,21600" o:gfxdata="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vZ+i/bAAAADAEAAA8AAAAAAAAAAQAgAAAAIgAA&#10;AGRycy9kb3ducmV2LnhtbFBLAQIUABQAAAAIAIdO4kAgIl4VPgIAAJwEAAAOAAAAAAAAAAEAIAAA&#10;ACoBAABkcnMvZTJvRG9jLnhtbFBLBQYAAAAABgAGAFkBAADaBQAAAAA=&#10;">
                <v:fill type="pattern" on="t" color2="#6D6D6D" o:title="5%" focussize="0,0" r:id="rId14"/>
                <v:stroke weight="1pt" color="#A6A6A6" joinstyle="miter"/>
                <v:imagedata o:title=""/>
                <o:lock v:ext="edit" aspectratio="f"/>
                <v:textbox>
                  <w:txbxContent>
                    <w:p w14:paraId="5B8627A5">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第四部分</w:t>
                      </w:r>
                      <w:r>
                        <w:rPr>
                          <w:rFonts w:ascii="黑体" w:hAnsi="黑体" w:eastAsia="黑体" w:cs="黑体"/>
                          <w:color w:val="000000"/>
                          <w:sz w:val="90"/>
                          <w:szCs w:val="90"/>
                        </w:rPr>
                        <w:t xml:space="preserve"> </w:t>
                      </w:r>
                    </w:p>
                    <w:p w14:paraId="7B25F5C5">
                      <w:pPr>
                        <w:widowControl/>
                        <w:jc w:val="center"/>
                      </w:pPr>
                      <w:r>
                        <w:rPr>
                          <w:rFonts w:ascii="黑体" w:hAnsi="黑体" w:eastAsia="黑体" w:cs="黑体"/>
                          <w:color w:val="000000"/>
                          <w:sz w:val="90"/>
                          <w:szCs w:val="90"/>
                        </w:rPr>
                        <w:t>2020</w:t>
                      </w:r>
                      <w:r>
                        <w:rPr>
                          <w:rFonts w:hint="eastAsia" w:ascii="黑体" w:hAnsi="黑体" w:eastAsia="黑体" w:cs="黑体"/>
                          <w:color w:val="000000"/>
                          <w:sz w:val="90"/>
                          <w:szCs w:val="90"/>
                        </w:rPr>
                        <w:t>年度部门决算报表</w:t>
                      </w:r>
                    </w:p>
                    <w:p w14:paraId="169AC207"/>
                  </w:txbxContent>
                </v:textbox>
              </v:shape>
            </w:pict>
          </mc:Fallback>
        </mc:AlternateContent>
      </w:r>
    </w:p>
    <w:p w14:paraId="1D365396">
      <w:pPr>
        <w:tabs>
          <w:tab w:val="left" w:pos="235"/>
        </w:tabs>
        <w:spacing w:line="600" w:lineRule="exact"/>
        <w:ind w:firstLine="640" w:firstLineChars="200"/>
        <w:jc w:val="left"/>
        <w:rPr>
          <w:rFonts w:ascii="仿宋_GB2312" w:hAnsi="Cambria" w:eastAsia="仿宋_GB2312" w:cs="Arial Black"/>
          <w:kern w:val="0"/>
          <w:sz w:val="32"/>
          <w:szCs w:val="32"/>
        </w:rPr>
      </w:pPr>
    </w:p>
    <w:p w14:paraId="5F4E5242">
      <w:pPr>
        <w:tabs>
          <w:tab w:val="left" w:pos="235"/>
        </w:tabs>
        <w:spacing w:line="600" w:lineRule="exact"/>
        <w:ind w:firstLine="640" w:firstLineChars="200"/>
        <w:jc w:val="left"/>
        <w:rPr>
          <w:rFonts w:ascii="仿宋_GB2312" w:hAnsi="Cambria" w:eastAsia="仿宋_GB2312" w:cs="Arial Black"/>
          <w:kern w:val="0"/>
          <w:sz w:val="32"/>
          <w:szCs w:val="32"/>
        </w:rPr>
      </w:pPr>
    </w:p>
    <w:p w14:paraId="4E367607">
      <w:pPr>
        <w:tabs>
          <w:tab w:val="left" w:pos="235"/>
        </w:tabs>
        <w:spacing w:line="600" w:lineRule="exact"/>
        <w:ind w:firstLine="640" w:firstLineChars="200"/>
        <w:jc w:val="left"/>
        <w:rPr>
          <w:rFonts w:ascii="仿宋_GB2312" w:hAnsi="Cambria" w:eastAsia="仿宋_GB2312" w:cs="Arial Black"/>
          <w:kern w:val="0"/>
          <w:sz w:val="32"/>
          <w:szCs w:val="32"/>
        </w:rPr>
      </w:pPr>
    </w:p>
    <w:p w14:paraId="0011E97A">
      <w:pPr>
        <w:tabs>
          <w:tab w:val="left" w:pos="235"/>
        </w:tabs>
        <w:spacing w:line="600" w:lineRule="exact"/>
        <w:ind w:firstLine="640" w:firstLineChars="200"/>
        <w:jc w:val="left"/>
        <w:rPr>
          <w:rFonts w:ascii="仿宋_GB2312" w:hAnsi="Cambria" w:eastAsia="仿宋_GB2312" w:cs="Arial Black"/>
          <w:kern w:val="0"/>
          <w:sz w:val="32"/>
          <w:szCs w:val="32"/>
        </w:rPr>
      </w:pPr>
    </w:p>
    <w:p w14:paraId="6AF002B2">
      <w:pPr>
        <w:tabs>
          <w:tab w:val="left" w:pos="235"/>
        </w:tabs>
        <w:spacing w:line="600" w:lineRule="exact"/>
        <w:ind w:firstLine="640" w:firstLineChars="200"/>
        <w:jc w:val="left"/>
        <w:rPr>
          <w:rFonts w:ascii="仿宋_GB2312" w:hAnsi="Cambria" w:eastAsia="仿宋_GB2312" w:cs="Arial Black"/>
          <w:kern w:val="0"/>
          <w:sz w:val="32"/>
          <w:szCs w:val="32"/>
        </w:rPr>
      </w:pPr>
    </w:p>
    <w:p w14:paraId="0B72C81E">
      <w:pPr>
        <w:tabs>
          <w:tab w:val="left" w:pos="235"/>
        </w:tabs>
        <w:spacing w:line="600" w:lineRule="exact"/>
        <w:ind w:firstLine="640" w:firstLineChars="200"/>
        <w:jc w:val="left"/>
        <w:rPr>
          <w:rFonts w:ascii="仿宋_GB2312" w:hAnsi="Cambria" w:eastAsia="仿宋_GB2312" w:cs="Arial Black"/>
          <w:kern w:val="0"/>
          <w:sz w:val="32"/>
          <w:szCs w:val="32"/>
        </w:rPr>
      </w:pPr>
    </w:p>
    <w:p w14:paraId="1FBCD403">
      <w:pPr>
        <w:tabs>
          <w:tab w:val="left" w:pos="235"/>
        </w:tabs>
        <w:spacing w:line="600" w:lineRule="exact"/>
        <w:ind w:firstLine="640" w:firstLineChars="200"/>
        <w:jc w:val="left"/>
        <w:rPr>
          <w:rFonts w:ascii="仿宋_GB2312" w:hAnsi="Cambria" w:eastAsia="仿宋_GB2312" w:cs="Arial Black"/>
          <w:kern w:val="0"/>
          <w:sz w:val="32"/>
          <w:szCs w:val="32"/>
        </w:rPr>
      </w:pPr>
    </w:p>
    <w:p w14:paraId="6FF91270">
      <w:pPr>
        <w:widowControl/>
        <w:spacing w:after="160" w:line="580" w:lineRule="exact"/>
        <w:rPr>
          <w:rFonts w:ascii="Times New Roman" w:hAnsi="Times New Roman" w:eastAsia="黑体"/>
          <w:sz w:val="32"/>
          <w:szCs w:val="32"/>
        </w:rPr>
        <w:sectPr>
          <w:headerReference r:id="rId11" w:type="default"/>
          <w:pgSz w:w="11906" w:h="16838"/>
          <w:pgMar w:top="2098" w:right="1531" w:bottom="1984" w:left="1531" w:header="851" w:footer="992" w:gutter="0"/>
          <w:pgNumType w:fmt="numberInDash"/>
          <w:cols w:space="720" w:num="1"/>
          <w:titlePg/>
          <w:docGrid w:type="lines" w:linePitch="312" w:charSpace="0"/>
        </w:sectPr>
      </w:pPr>
    </w:p>
    <w:p w14:paraId="1304678E">
      <w:pPr>
        <w:rPr>
          <w:rFonts w:ascii="黑体" w:hAnsi="黑体" w:eastAsia="黑体" w:cs="黑体"/>
          <w:sz w:val="56"/>
          <w:szCs w:val="72"/>
        </w:rPr>
        <w:sectPr>
          <w:type w:val="continuous"/>
          <w:pgSz w:w="11906" w:h="16838"/>
          <w:pgMar w:top="2098" w:right="1531" w:bottom="1984" w:left="1531" w:header="851" w:footer="992" w:gutter="0"/>
          <w:pgNumType w:fmt="numberInDash"/>
          <w:cols w:space="720" w:num="1"/>
          <w:titlePg/>
          <w:docGrid w:type="lines" w:linePitch="312" w:charSpace="0"/>
        </w:sectPr>
      </w:pPr>
    </w:p>
    <w:tbl>
      <w:tblPr>
        <w:tblStyle w:val="6"/>
        <w:tblpPr w:leftFromText="180" w:rightFromText="180" w:vertAnchor="text" w:horzAnchor="page" w:tblpXSpec="center" w:tblpY="31"/>
        <w:tblOverlap w:val="never"/>
        <w:tblW w:w="9517" w:type="dxa"/>
        <w:jc w:val="center"/>
        <w:tblLayout w:type="fixed"/>
        <w:tblCellMar>
          <w:top w:w="0" w:type="dxa"/>
          <w:left w:w="0" w:type="dxa"/>
          <w:bottom w:w="0" w:type="dxa"/>
          <w:right w:w="0" w:type="dxa"/>
        </w:tblCellMar>
      </w:tblPr>
      <w:tblGrid>
        <w:gridCol w:w="3379"/>
        <w:gridCol w:w="588"/>
        <w:gridCol w:w="691"/>
        <w:gridCol w:w="3474"/>
        <w:gridCol w:w="541"/>
        <w:gridCol w:w="844"/>
      </w:tblGrid>
      <w:tr w14:paraId="60CBE466">
        <w:tblPrEx>
          <w:tblCellMar>
            <w:top w:w="0" w:type="dxa"/>
            <w:left w:w="0" w:type="dxa"/>
            <w:bottom w:w="0" w:type="dxa"/>
            <w:right w:w="0" w:type="dxa"/>
          </w:tblCellMar>
        </w:tblPrEx>
        <w:trPr>
          <w:trHeight w:val="454" w:hRule="atLeast"/>
          <w:jc w:val="center"/>
        </w:trPr>
        <w:tc>
          <w:tcPr>
            <w:tcW w:w="9517" w:type="dxa"/>
            <w:gridSpan w:val="6"/>
            <w:tcBorders>
              <w:top w:val="nil"/>
              <w:left w:val="nil"/>
              <w:bottom w:val="nil"/>
              <w:right w:val="nil"/>
            </w:tcBorders>
            <w:noWrap/>
            <w:tcMar>
              <w:top w:w="15" w:type="dxa"/>
              <w:left w:w="15" w:type="dxa"/>
              <w:right w:w="15" w:type="dxa"/>
            </w:tcMar>
            <w:vAlign w:val="bottom"/>
          </w:tcPr>
          <w:p w14:paraId="331EB373">
            <w:pPr>
              <w:spacing w:line="240" w:lineRule="atLeast"/>
              <w:jc w:val="center"/>
              <w:rPr>
                <w:rFonts w:ascii="黑体" w:hAnsi="宋体" w:eastAsia="黑体" w:cs="黑体"/>
                <w:color w:val="000000"/>
                <w:sz w:val="24"/>
              </w:rPr>
            </w:pPr>
            <w:r>
              <w:rPr>
                <w:rFonts w:hint="eastAsia" w:ascii="黑体" w:hAnsi="宋体" w:eastAsia="黑体" w:cs="黑体"/>
                <w:color w:val="000000"/>
                <w:kern w:val="0"/>
                <w:sz w:val="24"/>
              </w:rPr>
              <w:t>收入支出决算总表</w:t>
            </w:r>
          </w:p>
        </w:tc>
      </w:tr>
      <w:tr w14:paraId="4BFF0ED3">
        <w:tblPrEx>
          <w:tblCellMar>
            <w:top w:w="0" w:type="dxa"/>
            <w:left w:w="0" w:type="dxa"/>
            <w:bottom w:w="0" w:type="dxa"/>
            <w:right w:w="0" w:type="dxa"/>
          </w:tblCellMar>
        </w:tblPrEx>
        <w:trPr>
          <w:trHeight w:val="205" w:hRule="atLeast"/>
          <w:jc w:val="center"/>
        </w:trPr>
        <w:tc>
          <w:tcPr>
            <w:tcW w:w="3379" w:type="dxa"/>
            <w:tcBorders>
              <w:top w:val="nil"/>
              <w:left w:val="nil"/>
              <w:bottom w:val="nil"/>
              <w:right w:val="nil"/>
            </w:tcBorders>
            <w:noWrap/>
            <w:tcMar>
              <w:top w:w="15" w:type="dxa"/>
              <w:left w:w="15" w:type="dxa"/>
              <w:right w:w="15" w:type="dxa"/>
            </w:tcMar>
            <w:vAlign w:val="bottom"/>
          </w:tcPr>
          <w:p w14:paraId="22119367">
            <w:pPr>
              <w:spacing w:line="240" w:lineRule="atLeast"/>
              <w:rPr>
                <w:rFonts w:ascii="Arial" w:hAnsi="Arial" w:cs="Arial"/>
                <w:color w:val="000000"/>
                <w:sz w:val="16"/>
                <w:szCs w:val="16"/>
              </w:rPr>
            </w:pPr>
          </w:p>
        </w:tc>
        <w:tc>
          <w:tcPr>
            <w:tcW w:w="588" w:type="dxa"/>
            <w:tcBorders>
              <w:top w:val="nil"/>
              <w:left w:val="nil"/>
              <w:bottom w:val="nil"/>
              <w:right w:val="nil"/>
            </w:tcBorders>
            <w:noWrap/>
            <w:tcMar>
              <w:top w:w="15" w:type="dxa"/>
              <w:left w:w="15" w:type="dxa"/>
              <w:right w:w="15" w:type="dxa"/>
            </w:tcMar>
            <w:vAlign w:val="bottom"/>
          </w:tcPr>
          <w:p w14:paraId="568EAC5E">
            <w:pPr>
              <w:spacing w:line="240" w:lineRule="atLeast"/>
              <w:rPr>
                <w:rFonts w:ascii="Arial" w:hAnsi="Arial" w:cs="Arial"/>
                <w:color w:val="000000"/>
                <w:sz w:val="16"/>
                <w:szCs w:val="16"/>
              </w:rPr>
            </w:pPr>
          </w:p>
        </w:tc>
        <w:tc>
          <w:tcPr>
            <w:tcW w:w="691" w:type="dxa"/>
            <w:tcBorders>
              <w:top w:val="nil"/>
              <w:left w:val="nil"/>
              <w:bottom w:val="nil"/>
              <w:right w:val="nil"/>
            </w:tcBorders>
            <w:noWrap/>
            <w:tcMar>
              <w:top w:w="15" w:type="dxa"/>
              <w:left w:w="15" w:type="dxa"/>
              <w:right w:w="15" w:type="dxa"/>
            </w:tcMar>
            <w:vAlign w:val="bottom"/>
          </w:tcPr>
          <w:p w14:paraId="2AB5F942">
            <w:pPr>
              <w:spacing w:line="240" w:lineRule="atLeast"/>
              <w:rPr>
                <w:rFonts w:ascii="Arial" w:hAnsi="Arial" w:cs="Arial"/>
                <w:color w:val="000000"/>
                <w:sz w:val="16"/>
                <w:szCs w:val="16"/>
              </w:rPr>
            </w:pPr>
          </w:p>
        </w:tc>
        <w:tc>
          <w:tcPr>
            <w:tcW w:w="4859" w:type="dxa"/>
            <w:gridSpan w:val="3"/>
            <w:tcBorders>
              <w:top w:val="nil"/>
              <w:left w:val="nil"/>
              <w:bottom w:val="nil"/>
              <w:right w:val="nil"/>
            </w:tcBorders>
            <w:noWrap/>
            <w:tcMar>
              <w:top w:w="15" w:type="dxa"/>
              <w:left w:w="15" w:type="dxa"/>
              <w:right w:w="15" w:type="dxa"/>
            </w:tcMar>
            <w:vAlign w:val="bottom"/>
          </w:tcPr>
          <w:p w14:paraId="60874933">
            <w:pPr>
              <w:widowControl/>
              <w:spacing w:line="240" w:lineRule="atLeast"/>
              <w:jc w:val="right"/>
              <w:textAlignment w:val="bottom"/>
              <w:rPr>
                <w:rFonts w:ascii="宋体" w:cs="宋体"/>
                <w:color w:val="000000"/>
                <w:sz w:val="16"/>
                <w:szCs w:val="16"/>
              </w:rPr>
            </w:pPr>
            <w:r>
              <w:rPr>
                <w:rFonts w:hint="eastAsia" w:ascii="宋体" w:hAnsi="宋体" w:cs="宋体"/>
                <w:color w:val="000000"/>
                <w:kern w:val="0"/>
                <w:sz w:val="16"/>
                <w:szCs w:val="16"/>
              </w:rPr>
              <w:t>公开</w:t>
            </w:r>
            <w:r>
              <w:rPr>
                <w:rFonts w:ascii="宋体" w:hAnsi="宋体" w:cs="宋体"/>
                <w:color w:val="000000"/>
                <w:kern w:val="0"/>
                <w:sz w:val="16"/>
                <w:szCs w:val="16"/>
              </w:rPr>
              <w:t>01</w:t>
            </w:r>
            <w:r>
              <w:rPr>
                <w:rFonts w:hint="eastAsia" w:ascii="宋体" w:hAnsi="宋体" w:cs="宋体"/>
                <w:color w:val="000000"/>
                <w:kern w:val="0"/>
                <w:sz w:val="16"/>
                <w:szCs w:val="16"/>
              </w:rPr>
              <w:t>表</w:t>
            </w:r>
          </w:p>
        </w:tc>
      </w:tr>
      <w:tr w14:paraId="14DF0825">
        <w:tblPrEx>
          <w:tblCellMar>
            <w:top w:w="0" w:type="dxa"/>
            <w:left w:w="0" w:type="dxa"/>
            <w:bottom w:w="0" w:type="dxa"/>
            <w:right w:w="0" w:type="dxa"/>
          </w:tblCellMar>
        </w:tblPrEx>
        <w:trPr>
          <w:trHeight w:val="288" w:hRule="atLeast"/>
          <w:jc w:val="center"/>
        </w:trPr>
        <w:tc>
          <w:tcPr>
            <w:tcW w:w="3379" w:type="dxa"/>
            <w:tcBorders>
              <w:top w:val="nil"/>
              <w:left w:val="nil"/>
              <w:bottom w:val="nil"/>
              <w:right w:val="nil"/>
            </w:tcBorders>
            <w:noWrap/>
            <w:tcMar>
              <w:top w:w="15" w:type="dxa"/>
              <w:left w:w="15" w:type="dxa"/>
              <w:right w:w="15" w:type="dxa"/>
            </w:tcMar>
            <w:vAlign w:val="bottom"/>
          </w:tcPr>
          <w:p w14:paraId="3C8FE511">
            <w:pPr>
              <w:widowControl/>
              <w:spacing w:line="240" w:lineRule="atLeast"/>
              <w:jc w:val="left"/>
              <w:textAlignment w:val="bottom"/>
              <w:rPr>
                <w:rFonts w:ascii="宋体" w:cs="宋体"/>
                <w:color w:val="000000"/>
                <w:sz w:val="16"/>
                <w:szCs w:val="16"/>
              </w:rPr>
            </w:pPr>
            <w:r>
              <w:rPr>
                <w:rFonts w:hint="eastAsia" w:ascii="宋体" w:hAnsi="宋体" w:cs="宋体"/>
                <w:color w:val="000000"/>
                <w:kern w:val="0"/>
                <w:sz w:val="16"/>
                <w:szCs w:val="16"/>
              </w:rPr>
              <w:t>部门：唐山市曹妃甸区工商业联合会</w:t>
            </w:r>
          </w:p>
        </w:tc>
        <w:tc>
          <w:tcPr>
            <w:tcW w:w="588" w:type="dxa"/>
            <w:tcBorders>
              <w:top w:val="nil"/>
              <w:left w:val="nil"/>
              <w:bottom w:val="nil"/>
              <w:right w:val="nil"/>
            </w:tcBorders>
            <w:noWrap/>
            <w:tcMar>
              <w:top w:w="15" w:type="dxa"/>
              <w:left w:w="15" w:type="dxa"/>
              <w:right w:w="15" w:type="dxa"/>
            </w:tcMar>
            <w:vAlign w:val="bottom"/>
          </w:tcPr>
          <w:p w14:paraId="47AFF5EB">
            <w:pPr>
              <w:spacing w:line="240" w:lineRule="atLeast"/>
              <w:rPr>
                <w:rFonts w:ascii="宋体" w:cs="Arial"/>
                <w:color w:val="000000"/>
                <w:sz w:val="16"/>
                <w:szCs w:val="16"/>
              </w:rPr>
            </w:pPr>
          </w:p>
        </w:tc>
        <w:tc>
          <w:tcPr>
            <w:tcW w:w="691" w:type="dxa"/>
            <w:tcBorders>
              <w:top w:val="nil"/>
              <w:left w:val="nil"/>
              <w:bottom w:val="nil"/>
              <w:right w:val="nil"/>
            </w:tcBorders>
            <w:noWrap/>
            <w:tcMar>
              <w:top w:w="15" w:type="dxa"/>
              <w:left w:w="15" w:type="dxa"/>
              <w:right w:w="15" w:type="dxa"/>
            </w:tcMar>
            <w:vAlign w:val="bottom"/>
          </w:tcPr>
          <w:p w14:paraId="4CF262ED">
            <w:pPr>
              <w:spacing w:line="240" w:lineRule="atLeast"/>
              <w:rPr>
                <w:rFonts w:ascii="宋体" w:cs="Arial"/>
                <w:color w:val="000000"/>
                <w:sz w:val="16"/>
                <w:szCs w:val="16"/>
              </w:rPr>
            </w:pPr>
          </w:p>
        </w:tc>
        <w:tc>
          <w:tcPr>
            <w:tcW w:w="4859" w:type="dxa"/>
            <w:gridSpan w:val="3"/>
            <w:tcBorders>
              <w:top w:val="nil"/>
              <w:left w:val="nil"/>
              <w:bottom w:val="nil"/>
              <w:right w:val="nil"/>
            </w:tcBorders>
            <w:noWrap/>
            <w:tcMar>
              <w:top w:w="15" w:type="dxa"/>
              <w:left w:w="15" w:type="dxa"/>
              <w:right w:w="15" w:type="dxa"/>
            </w:tcMar>
            <w:vAlign w:val="bottom"/>
          </w:tcPr>
          <w:p w14:paraId="2D46BBB8">
            <w:pPr>
              <w:widowControl/>
              <w:spacing w:line="240" w:lineRule="atLeast"/>
              <w:jc w:val="right"/>
              <w:textAlignment w:val="bottom"/>
              <w:rPr>
                <w:rFonts w:ascii="宋体" w:cs="宋体"/>
                <w:color w:val="000000"/>
                <w:sz w:val="16"/>
                <w:szCs w:val="16"/>
              </w:rPr>
            </w:pPr>
            <w:r>
              <w:rPr>
                <w:rFonts w:hint="eastAsia" w:ascii="宋体" w:hAnsi="宋体" w:cs="宋体"/>
                <w:color w:val="000000"/>
                <w:kern w:val="0"/>
                <w:sz w:val="16"/>
                <w:szCs w:val="16"/>
              </w:rPr>
              <w:t>金额单位：万元</w:t>
            </w:r>
          </w:p>
        </w:tc>
      </w:tr>
      <w:tr w14:paraId="683F6BCE">
        <w:tblPrEx>
          <w:tblCellMar>
            <w:top w:w="0" w:type="dxa"/>
            <w:left w:w="0" w:type="dxa"/>
            <w:bottom w:w="0" w:type="dxa"/>
            <w:right w:w="0" w:type="dxa"/>
          </w:tblCellMar>
        </w:tblPrEx>
        <w:trPr>
          <w:trHeight w:val="284" w:hRule="atLeast"/>
          <w:jc w:val="center"/>
        </w:trPr>
        <w:tc>
          <w:tcPr>
            <w:tcW w:w="465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0B4F38">
            <w:pPr>
              <w:widowControl/>
              <w:spacing w:line="240" w:lineRule="atLeast"/>
              <w:jc w:val="center"/>
              <w:textAlignment w:val="center"/>
              <w:rPr>
                <w:rFonts w:ascii="宋体" w:cs="宋体"/>
                <w:color w:val="000000"/>
                <w:sz w:val="20"/>
                <w:szCs w:val="21"/>
              </w:rPr>
            </w:pPr>
            <w:r>
              <w:rPr>
                <w:rFonts w:hint="eastAsia" w:ascii="宋体" w:hAnsi="宋体" w:cs="宋体"/>
                <w:color w:val="000000"/>
                <w:kern w:val="0"/>
                <w:sz w:val="20"/>
                <w:szCs w:val="21"/>
              </w:rPr>
              <w:t>收入</w:t>
            </w:r>
          </w:p>
        </w:tc>
        <w:tc>
          <w:tcPr>
            <w:tcW w:w="4859"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0F77292A">
            <w:pPr>
              <w:widowControl/>
              <w:spacing w:line="240" w:lineRule="atLeast"/>
              <w:jc w:val="center"/>
              <w:textAlignment w:val="center"/>
              <w:rPr>
                <w:rFonts w:ascii="宋体" w:cs="宋体"/>
                <w:color w:val="000000"/>
                <w:sz w:val="20"/>
                <w:szCs w:val="21"/>
              </w:rPr>
            </w:pPr>
            <w:r>
              <w:rPr>
                <w:rFonts w:hint="eastAsia" w:ascii="宋体" w:hAnsi="宋体" w:cs="宋体"/>
                <w:color w:val="000000"/>
                <w:kern w:val="0"/>
                <w:sz w:val="20"/>
                <w:szCs w:val="21"/>
              </w:rPr>
              <w:t>支出</w:t>
            </w:r>
          </w:p>
        </w:tc>
      </w:tr>
      <w:tr w14:paraId="4C5BD799">
        <w:tblPrEx>
          <w:tblCellMar>
            <w:top w:w="0" w:type="dxa"/>
            <w:left w:w="0" w:type="dxa"/>
            <w:bottom w:w="0" w:type="dxa"/>
            <w:right w:w="0" w:type="dxa"/>
          </w:tblCellMar>
        </w:tblPrEx>
        <w:trPr>
          <w:trHeight w:val="415"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D6ACB73">
            <w:pPr>
              <w:widowControl/>
              <w:spacing w:line="240" w:lineRule="atLeast"/>
              <w:jc w:val="center"/>
              <w:textAlignment w:val="center"/>
              <w:rPr>
                <w:rFonts w:ascii="宋体" w:cs="宋体"/>
                <w:color w:val="000000"/>
                <w:sz w:val="20"/>
                <w:szCs w:val="21"/>
              </w:rPr>
            </w:pPr>
            <w:r>
              <w:rPr>
                <w:rFonts w:hint="eastAsia" w:ascii="宋体" w:hAnsi="宋体" w:cs="宋体"/>
                <w:color w:val="000000"/>
                <w:kern w:val="0"/>
                <w:sz w:val="20"/>
                <w:szCs w:val="21"/>
              </w:rPr>
              <w:t>项目</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6986F7C7">
            <w:pPr>
              <w:widowControl/>
              <w:spacing w:line="240" w:lineRule="atLeast"/>
              <w:jc w:val="center"/>
              <w:textAlignment w:val="center"/>
              <w:rPr>
                <w:rFonts w:ascii="宋体" w:cs="宋体"/>
                <w:color w:val="000000"/>
                <w:sz w:val="20"/>
                <w:szCs w:val="21"/>
              </w:rPr>
            </w:pPr>
            <w:r>
              <w:rPr>
                <w:rFonts w:hint="eastAsia" w:ascii="宋体" w:hAnsi="宋体" w:cs="宋体"/>
                <w:color w:val="000000"/>
                <w:kern w:val="0"/>
                <w:sz w:val="20"/>
                <w:szCs w:val="21"/>
              </w:rPr>
              <w:t>行次</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12DA9383">
            <w:pPr>
              <w:widowControl/>
              <w:spacing w:line="240" w:lineRule="atLeast"/>
              <w:jc w:val="center"/>
              <w:textAlignment w:val="center"/>
              <w:rPr>
                <w:rFonts w:ascii="宋体" w:cs="宋体"/>
                <w:color w:val="000000"/>
                <w:sz w:val="20"/>
                <w:szCs w:val="21"/>
              </w:rPr>
            </w:pPr>
            <w:r>
              <w:rPr>
                <w:rFonts w:hint="eastAsia" w:ascii="宋体" w:hAnsi="宋体" w:cs="宋体"/>
                <w:color w:val="000000"/>
                <w:kern w:val="0"/>
                <w:sz w:val="20"/>
                <w:szCs w:val="21"/>
              </w:rPr>
              <w:t>金额</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12007B42">
            <w:pPr>
              <w:widowControl/>
              <w:spacing w:line="240" w:lineRule="atLeast"/>
              <w:jc w:val="center"/>
              <w:textAlignment w:val="center"/>
              <w:rPr>
                <w:rFonts w:ascii="宋体" w:cs="宋体"/>
                <w:color w:val="000000"/>
                <w:sz w:val="20"/>
                <w:szCs w:val="21"/>
              </w:rPr>
            </w:pPr>
            <w:r>
              <w:rPr>
                <w:rFonts w:hint="eastAsia" w:ascii="宋体" w:hAnsi="宋体" w:cs="宋体"/>
                <w:color w:val="000000"/>
                <w:kern w:val="0"/>
                <w:sz w:val="20"/>
                <w:szCs w:val="21"/>
              </w:rPr>
              <w:t>项目</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2A04F0CE">
            <w:pPr>
              <w:widowControl/>
              <w:spacing w:line="240" w:lineRule="atLeast"/>
              <w:jc w:val="center"/>
              <w:textAlignment w:val="center"/>
              <w:rPr>
                <w:rFonts w:ascii="宋体" w:cs="宋体"/>
                <w:color w:val="000000"/>
                <w:sz w:val="20"/>
                <w:szCs w:val="21"/>
              </w:rPr>
            </w:pPr>
            <w:r>
              <w:rPr>
                <w:rFonts w:hint="eastAsia" w:ascii="宋体" w:hAnsi="宋体" w:cs="宋体"/>
                <w:color w:val="000000"/>
                <w:kern w:val="0"/>
                <w:sz w:val="20"/>
                <w:szCs w:val="21"/>
              </w:rPr>
              <w:t>行次</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608AB357">
            <w:pPr>
              <w:widowControl/>
              <w:spacing w:line="240" w:lineRule="atLeast"/>
              <w:jc w:val="center"/>
              <w:textAlignment w:val="center"/>
              <w:rPr>
                <w:rFonts w:ascii="宋体" w:cs="宋体"/>
                <w:color w:val="000000"/>
                <w:sz w:val="20"/>
                <w:szCs w:val="21"/>
              </w:rPr>
            </w:pPr>
            <w:r>
              <w:rPr>
                <w:rFonts w:hint="eastAsia" w:ascii="宋体" w:hAnsi="宋体" w:cs="宋体"/>
                <w:color w:val="000000"/>
                <w:kern w:val="0"/>
                <w:sz w:val="20"/>
                <w:szCs w:val="21"/>
              </w:rPr>
              <w:t>金额</w:t>
            </w:r>
          </w:p>
        </w:tc>
      </w:tr>
      <w:tr w14:paraId="487D0DBF">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3DFF8F0">
            <w:pPr>
              <w:widowControl/>
              <w:spacing w:line="240" w:lineRule="atLeast"/>
              <w:jc w:val="center"/>
              <w:textAlignment w:val="center"/>
              <w:rPr>
                <w:rFonts w:ascii="宋体" w:cs="宋体"/>
                <w:color w:val="000000"/>
                <w:sz w:val="20"/>
                <w:szCs w:val="21"/>
              </w:rPr>
            </w:pPr>
            <w:r>
              <w:rPr>
                <w:rFonts w:hint="eastAsia" w:ascii="宋体" w:hAnsi="宋体" w:cs="宋体"/>
                <w:color w:val="000000"/>
                <w:kern w:val="0"/>
                <w:sz w:val="20"/>
                <w:szCs w:val="21"/>
              </w:rPr>
              <w:t>栏次</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08595A93">
            <w:pPr>
              <w:widowControl/>
              <w:spacing w:line="240" w:lineRule="atLeast"/>
              <w:jc w:val="center"/>
              <w:textAlignment w:val="center"/>
              <w:rPr>
                <w:rFonts w:ascii="宋体" w:cs="宋体"/>
                <w:color w:val="000000"/>
                <w:sz w:val="20"/>
                <w:szCs w:val="21"/>
              </w:rPr>
            </w:pPr>
            <w:r>
              <w:rPr>
                <w:rFonts w:hint="eastAsia" w:ascii="宋体" w:hAnsi="宋体" w:cs="宋体"/>
                <w:color w:val="000000"/>
                <w:kern w:val="0"/>
                <w:sz w:val="20"/>
                <w:szCs w:val="21"/>
              </w:rPr>
              <w:t>　</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69AFFC66">
            <w:pPr>
              <w:widowControl/>
              <w:spacing w:line="240" w:lineRule="atLeast"/>
              <w:jc w:val="center"/>
              <w:textAlignment w:val="center"/>
              <w:rPr>
                <w:rFonts w:ascii="宋体" w:cs="宋体"/>
                <w:color w:val="000000"/>
                <w:sz w:val="20"/>
                <w:szCs w:val="21"/>
              </w:rPr>
            </w:pPr>
            <w:r>
              <w:rPr>
                <w:rFonts w:ascii="宋体" w:hAnsi="宋体" w:cs="宋体"/>
                <w:color w:val="000000"/>
                <w:kern w:val="0"/>
                <w:sz w:val="20"/>
                <w:szCs w:val="21"/>
              </w:rPr>
              <w:t>1</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6CC76E7D">
            <w:pPr>
              <w:widowControl/>
              <w:spacing w:line="240" w:lineRule="atLeast"/>
              <w:jc w:val="center"/>
              <w:textAlignment w:val="center"/>
              <w:rPr>
                <w:rFonts w:ascii="宋体" w:cs="宋体"/>
                <w:color w:val="000000"/>
                <w:sz w:val="20"/>
                <w:szCs w:val="21"/>
              </w:rPr>
            </w:pPr>
            <w:r>
              <w:rPr>
                <w:rFonts w:hint="eastAsia" w:ascii="宋体" w:hAnsi="宋体" w:cs="宋体"/>
                <w:color w:val="000000"/>
                <w:kern w:val="0"/>
                <w:sz w:val="20"/>
                <w:szCs w:val="21"/>
              </w:rPr>
              <w:t>栏次</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486A2431">
            <w:pPr>
              <w:widowControl/>
              <w:spacing w:line="240" w:lineRule="atLeast"/>
              <w:jc w:val="center"/>
              <w:textAlignment w:val="center"/>
              <w:rPr>
                <w:rFonts w:ascii="宋体" w:cs="宋体"/>
                <w:color w:val="000000"/>
                <w:sz w:val="20"/>
                <w:szCs w:val="21"/>
              </w:rPr>
            </w:pPr>
            <w:r>
              <w:rPr>
                <w:rFonts w:hint="eastAsia" w:ascii="宋体" w:hAnsi="宋体" w:cs="宋体"/>
                <w:color w:val="000000"/>
                <w:kern w:val="0"/>
                <w:sz w:val="20"/>
                <w:szCs w:val="21"/>
              </w:rPr>
              <w:t>　</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564EE2D1">
            <w:pPr>
              <w:widowControl/>
              <w:spacing w:line="240" w:lineRule="atLeast"/>
              <w:jc w:val="center"/>
              <w:textAlignment w:val="center"/>
              <w:rPr>
                <w:rFonts w:ascii="宋体" w:cs="宋体"/>
                <w:color w:val="000000"/>
                <w:sz w:val="20"/>
                <w:szCs w:val="21"/>
              </w:rPr>
            </w:pPr>
            <w:r>
              <w:rPr>
                <w:rFonts w:ascii="宋体" w:hAnsi="宋体" w:cs="宋体"/>
                <w:color w:val="000000"/>
                <w:kern w:val="0"/>
                <w:sz w:val="20"/>
                <w:szCs w:val="21"/>
              </w:rPr>
              <w:t>2</w:t>
            </w:r>
          </w:p>
        </w:tc>
      </w:tr>
      <w:tr w14:paraId="5563ECE9">
        <w:tblPrEx>
          <w:tblCellMar>
            <w:top w:w="0" w:type="dxa"/>
            <w:left w:w="0" w:type="dxa"/>
            <w:bottom w:w="0" w:type="dxa"/>
            <w:right w:w="0" w:type="dxa"/>
          </w:tblCellMar>
        </w:tblPrEx>
        <w:trPr>
          <w:trHeight w:val="295"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1C353BA">
            <w:pPr>
              <w:widowControl/>
              <w:spacing w:line="240" w:lineRule="atLeast"/>
              <w:jc w:val="left"/>
              <w:textAlignment w:val="center"/>
              <w:rPr>
                <w:rFonts w:ascii="宋体" w:cs="宋体"/>
                <w:color w:val="000000"/>
                <w:sz w:val="20"/>
                <w:szCs w:val="21"/>
              </w:rPr>
            </w:pPr>
            <w:r>
              <w:rPr>
                <w:rFonts w:hint="eastAsia" w:ascii="宋体" w:hAnsi="宋体"/>
                <w:sz w:val="18"/>
                <w:szCs w:val="21"/>
              </w:rPr>
              <w:t>一、一般公共预算财政拨款收入</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685F1FD0">
            <w:pPr>
              <w:widowControl/>
              <w:spacing w:line="240" w:lineRule="atLeast"/>
              <w:jc w:val="center"/>
              <w:textAlignment w:val="center"/>
              <w:rPr>
                <w:rFonts w:ascii="宋体" w:cs="宋体"/>
                <w:color w:val="000000"/>
                <w:sz w:val="20"/>
                <w:szCs w:val="21"/>
              </w:rPr>
            </w:pPr>
            <w:r>
              <w:rPr>
                <w:rFonts w:ascii="宋体" w:hAnsi="宋体"/>
                <w:sz w:val="18"/>
                <w:szCs w:val="21"/>
              </w:rPr>
              <w:t>1</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389C6B24">
            <w:pPr>
              <w:widowControl/>
              <w:jc w:val="right"/>
              <w:textAlignment w:val="center"/>
              <w:rPr>
                <w:rFonts w:ascii="宋体" w:cs="宋体"/>
                <w:color w:val="000000"/>
                <w:sz w:val="20"/>
                <w:szCs w:val="21"/>
              </w:rPr>
            </w:pPr>
            <w:r>
              <w:rPr>
                <w:rFonts w:ascii="宋体" w:hAnsi="宋体" w:cs="宋体"/>
                <w:color w:val="000000"/>
                <w:kern w:val="0"/>
                <w:sz w:val="22"/>
              </w:rPr>
              <w:t>179.64</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739A190F">
            <w:pPr>
              <w:widowControl/>
              <w:spacing w:line="240" w:lineRule="atLeast"/>
              <w:jc w:val="left"/>
              <w:textAlignment w:val="center"/>
              <w:rPr>
                <w:rFonts w:ascii="宋体" w:cs="宋体"/>
                <w:color w:val="000000"/>
                <w:sz w:val="20"/>
                <w:szCs w:val="21"/>
              </w:rPr>
            </w:pPr>
            <w:r>
              <w:rPr>
                <w:rFonts w:hint="eastAsia" w:ascii="宋体" w:hAnsi="宋体"/>
                <w:sz w:val="18"/>
                <w:szCs w:val="21"/>
              </w:rPr>
              <w:t>一、一般公共服务支出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0FBAC9CF">
            <w:pPr>
              <w:widowControl/>
              <w:spacing w:line="240" w:lineRule="atLeast"/>
              <w:jc w:val="center"/>
              <w:textAlignment w:val="center"/>
              <w:rPr>
                <w:rFonts w:ascii="宋体" w:cs="宋体"/>
                <w:color w:val="000000"/>
                <w:sz w:val="20"/>
                <w:szCs w:val="21"/>
              </w:rPr>
            </w:pPr>
            <w:r>
              <w:rPr>
                <w:rFonts w:ascii="宋体" w:hAnsi="宋体"/>
                <w:sz w:val="18"/>
                <w:szCs w:val="21"/>
              </w:rPr>
              <w:t>32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3599242F">
            <w:pPr>
              <w:widowControl/>
              <w:spacing w:line="240" w:lineRule="atLeast"/>
              <w:jc w:val="right"/>
              <w:textAlignment w:val="center"/>
              <w:rPr>
                <w:rFonts w:ascii="宋体" w:cs="宋体"/>
                <w:color w:val="000000"/>
                <w:sz w:val="20"/>
                <w:szCs w:val="21"/>
              </w:rPr>
            </w:pPr>
            <w:r>
              <w:rPr>
                <w:rFonts w:ascii="宋体" w:hAnsi="宋体" w:cs="宋体"/>
                <w:color w:val="000000"/>
                <w:kern w:val="0"/>
                <w:sz w:val="22"/>
              </w:rPr>
              <w:t>146.96</w:t>
            </w:r>
            <w:r>
              <w:rPr>
                <w:rFonts w:hint="eastAsia" w:ascii="宋体" w:hAnsi="宋体" w:cs="宋体"/>
                <w:color w:val="000000"/>
                <w:kern w:val="0"/>
                <w:sz w:val="20"/>
                <w:szCs w:val="21"/>
              </w:rPr>
              <w:t>　</w:t>
            </w:r>
          </w:p>
        </w:tc>
      </w:tr>
      <w:tr w14:paraId="0F5FF0AA">
        <w:tblPrEx>
          <w:tblCellMar>
            <w:top w:w="0" w:type="dxa"/>
            <w:left w:w="0" w:type="dxa"/>
            <w:bottom w:w="0" w:type="dxa"/>
            <w:right w:w="0" w:type="dxa"/>
          </w:tblCellMar>
        </w:tblPrEx>
        <w:trPr>
          <w:trHeight w:val="27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7C58717">
            <w:pPr>
              <w:widowControl/>
              <w:spacing w:line="240" w:lineRule="atLeast"/>
              <w:jc w:val="left"/>
              <w:textAlignment w:val="center"/>
              <w:rPr>
                <w:rFonts w:ascii="宋体" w:cs="宋体"/>
                <w:color w:val="000000"/>
                <w:sz w:val="20"/>
                <w:szCs w:val="21"/>
              </w:rPr>
            </w:pPr>
            <w:r>
              <w:rPr>
                <w:rFonts w:hint="eastAsia" w:ascii="宋体" w:hAnsi="宋体"/>
                <w:sz w:val="18"/>
                <w:szCs w:val="21"/>
              </w:rPr>
              <w:t>二、政府性基金预算财政拨款收入</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1356D1AE">
            <w:pPr>
              <w:widowControl/>
              <w:spacing w:line="240" w:lineRule="atLeast"/>
              <w:jc w:val="center"/>
              <w:textAlignment w:val="center"/>
              <w:rPr>
                <w:rFonts w:ascii="宋体" w:cs="宋体"/>
                <w:color w:val="000000"/>
                <w:sz w:val="20"/>
                <w:szCs w:val="21"/>
              </w:rPr>
            </w:pPr>
            <w:r>
              <w:rPr>
                <w:rFonts w:ascii="宋体" w:hAnsi="宋体"/>
                <w:sz w:val="18"/>
                <w:szCs w:val="21"/>
              </w:rPr>
              <w:t>2</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13DFF772">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2652827C">
            <w:pPr>
              <w:widowControl/>
              <w:spacing w:line="240" w:lineRule="atLeast"/>
              <w:jc w:val="left"/>
              <w:textAlignment w:val="center"/>
              <w:rPr>
                <w:rFonts w:ascii="宋体" w:cs="宋体"/>
                <w:color w:val="000000"/>
                <w:sz w:val="20"/>
                <w:szCs w:val="21"/>
              </w:rPr>
            </w:pPr>
            <w:r>
              <w:rPr>
                <w:rFonts w:hint="eastAsia" w:ascii="宋体" w:hAnsi="宋体"/>
                <w:sz w:val="18"/>
                <w:szCs w:val="21"/>
              </w:rPr>
              <w:t>二、外交支出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580E570B">
            <w:pPr>
              <w:widowControl/>
              <w:spacing w:line="240" w:lineRule="atLeast"/>
              <w:jc w:val="center"/>
              <w:textAlignment w:val="center"/>
              <w:rPr>
                <w:rFonts w:ascii="宋体" w:cs="宋体"/>
                <w:color w:val="000000"/>
                <w:sz w:val="20"/>
                <w:szCs w:val="21"/>
              </w:rPr>
            </w:pPr>
            <w:r>
              <w:rPr>
                <w:rFonts w:ascii="宋体" w:hAnsi="宋体"/>
                <w:sz w:val="18"/>
                <w:szCs w:val="21"/>
              </w:rPr>
              <w:t>33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7C92B4A6">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37CA5365">
        <w:tblPrEx>
          <w:tblCellMar>
            <w:top w:w="0" w:type="dxa"/>
            <w:left w:w="0" w:type="dxa"/>
            <w:bottom w:w="0" w:type="dxa"/>
            <w:right w:w="0" w:type="dxa"/>
          </w:tblCellMar>
        </w:tblPrEx>
        <w:trPr>
          <w:trHeight w:val="182"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F8593C6">
            <w:pPr>
              <w:widowControl/>
              <w:spacing w:line="240" w:lineRule="atLeast"/>
              <w:jc w:val="left"/>
              <w:textAlignment w:val="center"/>
              <w:rPr>
                <w:rFonts w:ascii="宋体" w:cs="宋体"/>
                <w:color w:val="000000"/>
                <w:sz w:val="20"/>
                <w:szCs w:val="21"/>
              </w:rPr>
            </w:pPr>
            <w:r>
              <w:rPr>
                <w:rFonts w:hint="eastAsia" w:ascii="宋体" w:hAnsi="宋体"/>
                <w:sz w:val="18"/>
                <w:szCs w:val="21"/>
              </w:rPr>
              <w:t>三、国有资本经营预算财政拨款收入</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781B5BE6">
            <w:pPr>
              <w:widowControl/>
              <w:spacing w:line="240" w:lineRule="atLeast"/>
              <w:jc w:val="center"/>
              <w:textAlignment w:val="center"/>
              <w:rPr>
                <w:rFonts w:ascii="宋体" w:cs="宋体"/>
                <w:color w:val="000000"/>
                <w:sz w:val="20"/>
                <w:szCs w:val="21"/>
              </w:rPr>
            </w:pPr>
            <w:r>
              <w:rPr>
                <w:rFonts w:ascii="宋体" w:hAnsi="宋体"/>
                <w:sz w:val="18"/>
                <w:szCs w:val="21"/>
              </w:rPr>
              <w:t>3</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6D854FBA">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32A5CFFE">
            <w:pPr>
              <w:widowControl/>
              <w:spacing w:line="240" w:lineRule="atLeast"/>
              <w:jc w:val="left"/>
              <w:textAlignment w:val="center"/>
              <w:rPr>
                <w:rFonts w:ascii="宋体" w:cs="宋体"/>
                <w:color w:val="000000"/>
                <w:sz w:val="20"/>
                <w:szCs w:val="21"/>
              </w:rPr>
            </w:pPr>
            <w:r>
              <w:rPr>
                <w:rFonts w:hint="eastAsia" w:ascii="宋体" w:hAnsi="宋体"/>
                <w:sz w:val="18"/>
                <w:szCs w:val="21"/>
              </w:rPr>
              <w:t>三、国防支出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1CED3A31">
            <w:pPr>
              <w:widowControl/>
              <w:spacing w:line="240" w:lineRule="atLeast"/>
              <w:jc w:val="center"/>
              <w:textAlignment w:val="center"/>
              <w:rPr>
                <w:rFonts w:ascii="宋体" w:cs="宋体"/>
                <w:color w:val="000000"/>
                <w:sz w:val="20"/>
                <w:szCs w:val="21"/>
              </w:rPr>
            </w:pPr>
            <w:r>
              <w:rPr>
                <w:rFonts w:ascii="宋体" w:hAnsi="宋体"/>
                <w:sz w:val="18"/>
                <w:szCs w:val="21"/>
              </w:rPr>
              <w:t>34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1E850942">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2052FE7C">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1D9F748">
            <w:pPr>
              <w:widowControl/>
              <w:spacing w:line="240" w:lineRule="atLeast"/>
              <w:jc w:val="left"/>
              <w:textAlignment w:val="center"/>
              <w:rPr>
                <w:rFonts w:ascii="宋体" w:cs="宋体"/>
                <w:color w:val="000000"/>
                <w:sz w:val="20"/>
                <w:szCs w:val="21"/>
              </w:rPr>
            </w:pPr>
            <w:r>
              <w:rPr>
                <w:rFonts w:hint="eastAsia" w:ascii="宋体" w:hAnsi="宋体"/>
                <w:sz w:val="18"/>
                <w:szCs w:val="21"/>
              </w:rPr>
              <w:t>四、上级补助收入</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252D2C25">
            <w:pPr>
              <w:widowControl/>
              <w:spacing w:line="240" w:lineRule="atLeast"/>
              <w:jc w:val="center"/>
              <w:textAlignment w:val="center"/>
              <w:rPr>
                <w:rFonts w:ascii="宋体" w:cs="宋体"/>
                <w:color w:val="000000"/>
                <w:sz w:val="20"/>
                <w:szCs w:val="21"/>
              </w:rPr>
            </w:pPr>
            <w:r>
              <w:rPr>
                <w:rFonts w:ascii="宋体" w:hAnsi="宋体"/>
                <w:sz w:val="18"/>
                <w:szCs w:val="21"/>
              </w:rPr>
              <w:t>4</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256A3C80">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03BBAA3B">
            <w:pPr>
              <w:widowControl/>
              <w:spacing w:line="240" w:lineRule="atLeast"/>
              <w:jc w:val="left"/>
              <w:textAlignment w:val="center"/>
              <w:rPr>
                <w:rFonts w:ascii="宋体" w:cs="宋体"/>
                <w:color w:val="000000"/>
                <w:sz w:val="20"/>
                <w:szCs w:val="21"/>
              </w:rPr>
            </w:pPr>
            <w:r>
              <w:rPr>
                <w:rFonts w:hint="eastAsia" w:ascii="宋体" w:hAnsi="宋体"/>
                <w:sz w:val="18"/>
                <w:szCs w:val="21"/>
              </w:rPr>
              <w:t>四、公共安全支出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2F1A0344">
            <w:pPr>
              <w:widowControl/>
              <w:spacing w:line="240" w:lineRule="atLeast"/>
              <w:jc w:val="center"/>
              <w:textAlignment w:val="center"/>
              <w:rPr>
                <w:rFonts w:ascii="宋体" w:cs="宋体"/>
                <w:color w:val="000000"/>
                <w:sz w:val="20"/>
                <w:szCs w:val="21"/>
              </w:rPr>
            </w:pPr>
            <w:r>
              <w:rPr>
                <w:rFonts w:ascii="宋体" w:hAnsi="宋体"/>
                <w:sz w:val="18"/>
                <w:szCs w:val="21"/>
              </w:rPr>
              <w:t>35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69A35DCE">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7932422C">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D3D4109">
            <w:pPr>
              <w:widowControl/>
              <w:spacing w:line="240" w:lineRule="atLeast"/>
              <w:jc w:val="left"/>
              <w:textAlignment w:val="center"/>
              <w:rPr>
                <w:rFonts w:ascii="宋体" w:cs="宋体"/>
                <w:color w:val="000000"/>
                <w:sz w:val="20"/>
                <w:szCs w:val="21"/>
              </w:rPr>
            </w:pPr>
            <w:r>
              <w:rPr>
                <w:rFonts w:hint="eastAsia" w:ascii="宋体" w:hAnsi="宋体"/>
                <w:sz w:val="18"/>
                <w:szCs w:val="21"/>
              </w:rPr>
              <w:t>五、事业收入</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7D18DBB7">
            <w:pPr>
              <w:widowControl/>
              <w:spacing w:line="240" w:lineRule="atLeast"/>
              <w:jc w:val="center"/>
              <w:textAlignment w:val="center"/>
              <w:rPr>
                <w:rFonts w:ascii="宋体" w:cs="宋体"/>
                <w:color w:val="000000"/>
                <w:sz w:val="20"/>
                <w:szCs w:val="21"/>
              </w:rPr>
            </w:pPr>
            <w:r>
              <w:rPr>
                <w:rFonts w:ascii="宋体" w:hAnsi="宋体"/>
                <w:sz w:val="18"/>
                <w:szCs w:val="21"/>
              </w:rPr>
              <w:t>5</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064633A0">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5B155CF6">
            <w:pPr>
              <w:widowControl/>
              <w:spacing w:line="240" w:lineRule="atLeast"/>
              <w:jc w:val="left"/>
              <w:textAlignment w:val="center"/>
              <w:rPr>
                <w:rFonts w:ascii="宋体" w:cs="宋体"/>
                <w:color w:val="000000"/>
                <w:sz w:val="20"/>
                <w:szCs w:val="21"/>
              </w:rPr>
            </w:pPr>
            <w:r>
              <w:rPr>
                <w:rFonts w:hint="eastAsia" w:ascii="宋体" w:hAnsi="宋体"/>
                <w:sz w:val="18"/>
                <w:szCs w:val="21"/>
              </w:rPr>
              <w:t>五、教育支出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2C5E5BC8">
            <w:pPr>
              <w:widowControl/>
              <w:spacing w:line="240" w:lineRule="atLeast"/>
              <w:jc w:val="center"/>
              <w:textAlignment w:val="center"/>
              <w:rPr>
                <w:rFonts w:ascii="宋体" w:cs="宋体"/>
                <w:color w:val="000000"/>
                <w:sz w:val="20"/>
                <w:szCs w:val="21"/>
              </w:rPr>
            </w:pPr>
            <w:r>
              <w:rPr>
                <w:rFonts w:ascii="宋体" w:hAnsi="宋体"/>
                <w:sz w:val="18"/>
                <w:szCs w:val="21"/>
              </w:rPr>
              <w:t>36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4EB291A3">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142CE307">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0BC9658">
            <w:pPr>
              <w:widowControl/>
              <w:spacing w:line="240" w:lineRule="atLeast"/>
              <w:jc w:val="left"/>
              <w:textAlignment w:val="center"/>
              <w:rPr>
                <w:rFonts w:ascii="宋体" w:cs="宋体"/>
                <w:color w:val="000000"/>
                <w:sz w:val="20"/>
                <w:szCs w:val="21"/>
              </w:rPr>
            </w:pPr>
            <w:r>
              <w:rPr>
                <w:rFonts w:hint="eastAsia" w:ascii="宋体" w:hAnsi="宋体"/>
                <w:sz w:val="18"/>
                <w:szCs w:val="21"/>
              </w:rPr>
              <w:t>六、经营收入</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7F092F65">
            <w:pPr>
              <w:widowControl/>
              <w:spacing w:line="240" w:lineRule="atLeast"/>
              <w:jc w:val="center"/>
              <w:textAlignment w:val="center"/>
              <w:rPr>
                <w:rFonts w:ascii="宋体" w:cs="宋体"/>
                <w:color w:val="000000"/>
                <w:sz w:val="20"/>
                <w:szCs w:val="21"/>
              </w:rPr>
            </w:pPr>
            <w:r>
              <w:rPr>
                <w:rFonts w:ascii="宋体" w:hAnsi="宋体"/>
                <w:sz w:val="18"/>
                <w:szCs w:val="21"/>
              </w:rPr>
              <w:t>6</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361FA393">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505566DA">
            <w:pPr>
              <w:widowControl/>
              <w:spacing w:line="240" w:lineRule="atLeast"/>
              <w:jc w:val="left"/>
              <w:textAlignment w:val="center"/>
              <w:rPr>
                <w:rFonts w:ascii="宋体" w:cs="宋体"/>
                <w:color w:val="000000"/>
                <w:sz w:val="20"/>
                <w:szCs w:val="21"/>
              </w:rPr>
            </w:pPr>
            <w:r>
              <w:rPr>
                <w:rFonts w:hint="eastAsia" w:ascii="宋体" w:hAnsi="宋体"/>
                <w:sz w:val="18"/>
                <w:szCs w:val="21"/>
              </w:rPr>
              <w:t>六、科学技术支出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2BD75D6F">
            <w:pPr>
              <w:widowControl/>
              <w:spacing w:line="240" w:lineRule="atLeast"/>
              <w:jc w:val="center"/>
              <w:textAlignment w:val="center"/>
              <w:rPr>
                <w:rFonts w:ascii="宋体" w:cs="宋体"/>
                <w:color w:val="000000"/>
                <w:sz w:val="20"/>
                <w:szCs w:val="21"/>
              </w:rPr>
            </w:pPr>
            <w:r>
              <w:rPr>
                <w:rFonts w:ascii="宋体" w:hAnsi="宋体"/>
                <w:sz w:val="18"/>
                <w:szCs w:val="21"/>
              </w:rPr>
              <w:t>37</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00173CE8">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52D03B16">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8102883">
            <w:pPr>
              <w:widowControl/>
              <w:spacing w:line="240" w:lineRule="atLeast"/>
              <w:jc w:val="left"/>
              <w:textAlignment w:val="center"/>
              <w:rPr>
                <w:rFonts w:ascii="宋体" w:cs="宋体"/>
                <w:color w:val="000000"/>
                <w:sz w:val="20"/>
                <w:szCs w:val="21"/>
              </w:rPr>
            </w:pPr>
            <w:r>
              <w:rPr>
                <w:rFonts w:hint="eastAsia" w:ascii="宋体" w:hAnsi="宋体"/>
                <w:sz w:val="18"/>
                <w:szCs w:val="21"/>
              </w:rPr>
              <w:t>七、附属单位上缴收入</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0FB4D923">
            <w:pPr>
              <w:widowControl/>
              <w:spacing w:line="240" w:lineRule="atLeast"/>
              <w:jc w:val="center"/>
              <w:textAlignment w:val="center"/>
              <w:rPr>
                <w:rFonts w:ascii="宋体" w:cs="宋体"/>
                <w:color w:val="000000"/>
                <w:sz w:val="20"/>
                <w:szCs w:val="21"/>
              </w:rPr>
            </w:pPr>
            <w:r>
              <w:rPr>
                <w:rFonts w:ascii="宋体" w:hAnsi="宋体"/>
                <w:sz w:val="18"/>
                <w:szCs w:val="21"/>
              </w:rPr>
              <w:t>7</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5C3759C1">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581CF87E">
            <w:pPr>
              <w:widowControl/>
              <w:spacing w:line="240" w:lineRule="atLeast"/>
              <w:jc w:val="left"/>
              <w:textAlignment w:val="center"/>
              <w:rPr>
                <w:rFonts w:ascii="宋体" w:cs="宋体"/>
                <w:color w:val="000000"/>
                <w:sz w:val="20"/>
                <w:szCs w:val="21"/>
              </w:rPr>
            </w:pPr>
            <w:r>
              <w:rPr>
                <w:rFonts w:hint="eastAsia" w:ascii="宋体" w:hAnsi="宋体"/>
                <w:sz w:val="18"/>
                <w:szCs w:val="21"/>
              </w:rPr>
              <w:t>七、文化旅游体育与传媒支出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1F3F68B2">
            <w:pPr>
              <w:widowControl/>
              <w:spacing w:line="240" w:lineRule="atLeast"/>
              <w:jc w:val="center"/>
              <w:textAlignment w:val="center"/>
              <w:rPr>
                <w:rFonts w:ascii="宋体" w:cs="宋体"/>
                <w:color w:val="000000"/>
                <w:sz w:val="20"/>
                <w:szCs w:val="21"/>
              </w:rPr>
            </w:pPr>
            <w:r>
              <w:rPr>
                <w:rFonts w:ascii="宋体" w:hAnsi="宋体"/>
                <w:sz w:val="18"/>
                <w:szCs w:val="21"/>
              </w:rPr>
              <w:t>38</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6F341AD8">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5B18BE59">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3B8407E">
            <w:pPr>
              <w:widowControl/>
              <w:spacing w:line="240" w:lineRule="atLeast"/>
              <w:jc w:val="left"/>
              <w:textAlignment w:val="center"/>
              <w:rPr>
                <w:rFonts w:ascii="宋体" w:cs="宋体"/>
                <w:color w:val="000000"/>
                <w:sz w:val="20"/>
                <w:szCs w:val="21"/>
              </w:rPr>
            </w:pPr>
            <w:r>
              <w:rPr>
                <w:rFonts w:hint="eastAsia" w:ascii="宋体" w:hAnsi="宋体"/>
                <w:sz w:val="18"/>
                <w:szCs w:val="21"/>
              </w:rPr>
              <w:t>八、其他收入</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3F09DA97">
            <w:pPr>
              <w:widowControl/>
              <w:spacing w:line="240" w:lineRule="atLeast"/>
              <w:jc w:val="center"/>
              <w:textAlignment w:val="center"/>
              <w:rPr>
                <w:rFonts w:ascii="宋体" w:cs="宋体"/>
                <w:color w:val="000000"/>
                <w:sz w:val="20"/>
                <w:szCs w:val="21"/>
              </w:rPr>
            </w:pPr>
            <w:r>
              <w:rPr>
                <w:rFonts w:ascii="宋体" w:hAnsi="宋体"/>
                <w:sz w:val="18"/>
                <w:szCs w:val="21"/>
              </w:rPr>
              <w:t>8</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1E81C03C">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1A662F7D">
            <w:pPr>
              <w:widowControl/>
              <w:spacing w:line="240" w:lineRule="atLeast"/>
              <w:jc w:val="left"/>
              <w:textAlignment w:val="center"/>
              <w:rPr>
                <w:rFonts w:ascii="宋体" w:cs="宋体"/>
                <w:color w:val="000000"/>
                <w:sz w:val="20"/>
                <w:szCs w:val="21"/>
              </w:rPr>
            </w:pPr>
            <w:r>
              <w:rPr>
                <w:rFonts w:hint="eastAsia" w:ascii="宋体" w:hAnsi="宋体"/>
                <w:sz w:val="18"/>
                <w:szCs w:val="21"/>
              </w:rPr>
              <w:t>八、社会保障和就业支出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5D3C4549">
            <w:pPr>
              <w:widowControl/>
              <w:spacing w:line="240" w:lineRule="atLeast"/>
              <w:jc w:val="center"/>
              <w:textAlignment w:val="center"/>
              <w:rPr>
                <w:rFonts w:ascii="宋体" w:cs="宋体"/>
                <w:color w:val="000000"/>
                <w:sz w:val="20"/>
                <w:szCs w:val="21"/>
              </w:rPr>
            </w:pPr>
            <w:r>
              <w:rPr>
                <w:rFonts w:ascii="宋体" w:hAnsi="宋体"/>
                <w:sz w:val="18"/>
                <w:szCs w:val="21"/>
              </w:rPr>
              <w:t>39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568F6A0B">
            <w:pPr>
              <w:widowControl/>
              <w:jc w:val="right"/>
              <w:textAlignment w:val="center"/>
              <w:rPr>
                <w:rFonts w:ascii="宋体" w:cs="宋体"/>
                <w:color w:val="000000"/>
                <w:sz w:val="20"/>
                <w:szCs w:val="21"/>
              </w:rPr>
            </w:pPr>
            <w:r>
              <w:rPr>
                <w:rFonts w:ascii="宋体" w:hAnsi="宋体" w:cs="宋体"/>
                <w:color w:val="000000"/>
                <w:kern w:val="0"/>
                <w:sz w:val="22"/>
              </w:rPr>
              <w:t>11.74</w:t>
            </w:r>
          </w:p>
        </w:tc>
      </w:tr>
      <w:tr w14:paraId="52C1D2FF">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3B5F378">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43F43B5F">
            <w:pPr>
              <w:widowControl/>
              <w:spacing w:line="240" w:lineRule="atLeast"/>
              <w:jc w:val="center"/>
              <w:textAlignment w:val="center"/>
              <w:rPr>
                <w:rFonts w:ascii="宋体" w:cs="宋体"/>
                <w:color w:val="000000"/>
                <w:sz w:val="20"/>
                <w:szCs w:val="21"/>
              </w:rPr>
            </w:pPr>
            <w:r>
              <w:rPr>
                <w:rFonts w:ascii="宋体" w:hAnsi="宋体"/>
                <w:sz w:val="18"/>
                <w:szCs w:val="21"/>
              </w:rPr>
              <w:t>9</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173EB81F">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23ED41CD">
            <w:pPr>
              <w:widowControl/>
              <w:spacing w:line="240" w:lineRule="atLeast"/>
              <w:jc w:val="left"/>
              <w:textAlignment w:val="center"/>
              <w:rPr>
                <w:rFonts w:ascii="宋体" w:cs="宋体"/>
                <w:color w:val="000000"/>
                <w:sz w:val="20"/>
                <w:szCs w:val="21"/>
              </w:rPr>
            </w:pPr>
            <w:r>
              <w:rPr>
                <w:rFonts w:hint="eastAsia" w:ascii="宋体" w:hAnsi="宋体"/>
                <w:sz w:val="18"/>
                <w:szCs w:val="21"/>
              </w:rPr>
              <w:t>九、卫生健康支出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5567AC6E">
            <w:pPr>
              <w:widowControl/>
              <w:spacing w:line="240" w:lineRule="atLeast"/>
              <w:jc w:val="center"/>
              <w:textAlignment w:val="center"/>
              <w:rPr>
                <w:rFonts w:ascii="宋体" w:cs="宋体"/>
                <w:color w:val="000000"/>
                <w:sz w:val="20"/>
                <w:szCs w:val="21"/>
              </w:rPr>
            </w:pPr>
            <w:r>
              <w:rPr>
                <w:rFonts w:ascii="宋体" w:hAnsi="宋体"/>
                <w:sz w:val="18"/>
                <w:szCs w:val="21"/>
              </w:rPr>
              <w:t>40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2475300A">
            <w:pPr>
              <w:widowControl/>
              <w:jc w:val="right"/>
              <w:textAlignment w:val="center"/>
              <w:rPr>
                <w:rFonts w:ascii="宋体" w:cs="宋体"/>
                <w:color w:val="000000"/>
                <w:sz w:val="20"/>
                <w:szCs w:val="21"/>
              </w:rPr>
            </w:pPr>
            <w:r>
              <w:rPr>
                <w:rFonts w:ascii="宋体" w:hAnsi="宋体" w:cs="宋体"/>
                <w:color w:val="000000"/>
                <w:kern w:val="0"/>
                <w:sz w:val="22"/>
              </w:rPr>
              <w:t>13.52</w:t>
            </w:r>
          </w:p>
        </w:tc>
      </w:tr>
      <w:tr w14:paraId="357D5C41">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6752126">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154DFDFF">
            <w:pPr>
              <w:widowControl/>
              <w:spacing w:line="240" w:lineRule="atLeast"/>
              <w:jc w:val="center"/>
              <w:textAlignment w:val="center"/>
              <w:rPr>
                <w:rFonts w:ascii="宋体" w:cs="宋体"/>
                <w:color w:val="000000"/>
                <w:sz w:val="20"/>
                <w:szCs w:val="21"/>
              </w:rPr>
            </w:pPr>
            <w:r>
              <w:rPr>
                <w:rFonts w:ascii="宋体" w:hAnsi="宋体"/>
                <w:sz w:val="18"/>
                <w:szCs w:val="21"/>
              </w:rPr>
              <w:t>10</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53EA89E5">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71B90E4F">
            <w:pPr>
              <w:widowControl/>
              <w:spacing w:line="240" w:lineRule="atLeast"/>
              <w:jc w:val="left"/>
              <w:textAlignment w:val="center"/>
              <w:rPr>
                <w:rFonts w:ascii="宋体" w:cs="宋体"/>
                <w:color w:val="000000"/>
                <w:sz w:val="20"/>
                <w:szCs w:val="21"/>
              </w:rPr>
            </w:pPr>
            <w:r>
              <w:rPr>
                <w:rFonts w:hint="eastAsia" w:ascii="宋体" w:hAnsi="宋体"/>
                <w:sz w:val="18"/>
                <w:szCs w:val="21"/>
              </w:rPr>
              <w:t>十、节能环保支出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396E1629">
            <w:pPr>
              <w:widowControl/>
              <w:spacing w:line="240" w:lineRule="atLeast"/>
              <w:jc w:val="center"/>
              <w:textAlignment w:val="center"/>
              <w:rPr>
                <w:rFonts w:ascii="宋体" w:cs="宋体"/>
                <w:color w:val="000000"/>
                <w:sz w:val="20"/>
                <w:szCs w:val="21"/>
              </w:rPr>
            </w:pPr>
            <w:r>
              <w:rPr>
                <w:rFonts w:ascii="宋体" w:hAnsi="宋体"/>
                <w:sz w:val="18"/>
                <w:szCs w:val="21"/>
              </w:rPr>
              <w:t>41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17F86562">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6A52699A">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C9B24C1">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2B0B4588">
            <w:pPr>
              <w:widowControl/>
              <w:spacing w:line="240" w:lineRule="atLeast"/>
              <w:jc w:val="center"/>
              <w:textAlignment w:val="center"/>
              <w:rPr>
                <w:rFonts w:ascii="宋体" w:cs="宋体"/>
                <w:color w:val="000000"/>
                <w:sz w:val="20"/>
                <w:szCs w:val="21"/>
              </w:rPr>
            </w:pPr>
            <w:r>
              <w:rPr>
                <w:rFonts w:ascii="宋体" w:hAnsi="宋体"/>
                <w:sz w:val="18"/>
                <w:szCs w:val="21"/>
              </w:rPr>
              <w:t>11</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5E446F7D">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318B311C">
            <w:pPr>
              <w:widowControl/>
              <w:spacing w:line="240" w:lineRule="atLeast"/>
              <w:jc w:val="left"/>
              <w:textAlignment w:val="center"/>
              <w:rPr>
                <w:rFonts w:ascii="宋体" w:cs="宋体"/>
                <w:color w:val="000000"/>
                <w:sz w:val="20"/>
                <w:szCs w:val="21"/>
              </w:rPr>
            </w:pPr>
            <w:r>
              <w:rPr>
                <w:rFonts w:hint="eastAsia" w:ascii="宋体" w:hAnsi="宋体"/>
                <w:sz w:val="18"/>
                <w:szCs w:val="21"/>
              </w:rPr>
              <w:t>十一、城乡社区支出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4D9D1FEF">
            <w:pPr>
              <w:widowControl/>
              <w:spacing w:line="240" w:lineRule="atLeast"/>
              <w:jc w:val="center"/>
              <w:textAlignment w:val="center"/>
              <w:rPr>
                <w:rFonts w:ascii="宋体" w:cs="宋体"/>
                <w:color w:val="000000"/>
                <w:sz w:val="20"/>
                <w:szCs w:val="21"/>
              </w:rPr>
            </w:pPr>
            <w:r>
              <w:rPr>
                <w:rFonts w:ascii="宋体" w:hAnsi="宋体"/>
                <w:sz w:val="18"/>
                <w:szCs w:val="21"/>
              </w:rPr>
              <w:t>42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49449EE2">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2D923ED5">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456F64A">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12932711">
            <w:pPr>
              <w:widowControl/>
              <w:spacing w:line="240" w:lineRule="atLeast"/>
              <w:jc w:val="center"/>
              <w:textAlignment w:val="center"/>
              <w:rPr>
                <w:rFonts w:ascii="宋体" w:cs="宋体"/>
                <w:color w:val="000000"/>
                <w:sz w:val="20"/>
                <w:szCs w:val="21"/>
              </w:rPr>
            </w:pPr>
            <w:r>
              <w:rPr>
                <w:rFonts w:ascii="宋体" w:hAnsi="宋体"/>
                <w:sz w:val="18"/>
                <w:szCs w:val="21"/>
              </w:rPr>
              <w:t>12</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0A2E1C1D">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53FC38B8">
            <w:pPr>
              <w:widowControl/>
              <w:spacing w:line="240" w:lineRule="atLeast"/>
              <w:jc w:val="left"/>
              <w:textAlignment w:val="center"/>
              <w:rPr>
                <w:rFonts w:ascii="宋体" w:cs="宋体"/>
                <w:color w:val="000000"/>
                <w:sz w:val="20"/>
                <w:szCs w:val="21"/>
              </w:rPr>
            </w:pPr>
            <w:r>
              <w:rPr>
                <w:rFonts w:hint="eastAsia" w:ascii="宋体" w:hAnsi="宋体"/>
                <w:sz w:val="18"/>
                <w:szCs w:val="21"/>
              </w:rPr>
              <w:t>十二、农林水支出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12169430">
            <w:pPr>
              <w:widowControl/>
              <w:spacing w:line="240" w:lineRule="atLeast"/>
              <w:jc w:val="center"/>
              <w:textAlignment w:val="center"/>
              <w:rPr>
                <w:rFonts w:ascii="宋体" w:cs="宋体"/>
                <w:color w:val="000000"/>
                <w:sz w:val="20"/>
                <w:szCs w:val="21"/>
              </w:rPr>
            </w:pPr>
            <w:r>
              <w:rPr>
                <w:rFonts w:ascii="宋体" w:hAnsi="宋体"/>
                <w:sz w:val="18"/>
                <w:szCs w:val="21"/>
              </w:rPr>
              <w:t>43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1B8CD22A">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4E5E9645">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50EF2DA">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482E2320">
            <w:pPr>
              <w:widowControl/>
              <w:spacing w:line="240" w:lineRule="atLeast"/>
              <w:jc w:val="center"/>
              <w:textAlignment w:val="center"/>
              <w:rPr>
                <w:rFonts w:ascii="宋体" w:cs="宋体"/>
                <w:color w:val="000000"/>
                <w:sz w:val="20"/>
                <w:szCs w:val="21"/>
              </w:rPr>
            </w:pPr>
            <w:r>
              <w:rPr>
                <w:rFonts w:ascii="宋体" w:hAnsi="宋体"/>
                <w:sz w:val="18"/>
                <w:szCs w:val="21"/>
              </w:rPr>
              <w:t>13</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4DEF68C2">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44E4A6B9">
            <w:pPr>
              <w:widowControl/>
              <w:spacing w:line="240" w:lineRule="atLeast"/>
              <w:jc w:val="left"/>
              <w:textAlignment w:val="center"/>
              <w:rPr>
                <w:rFonts w:ascii="宋体" w:cs="宋体"/>
                <w:color w:val="000000"/>
                <w:sz w:val="20"/>
                <w:szCs w:val="21"/>
              </w:rPr>
            </w:pPr>
            <w:r>
              <w:rPr>
                <w:rFonts w:hint="eastAsia" w:ascii="宋体" w:hAnsi="宋体"/>
                <w:sz w:val="18"/>
                <w:szCs w:val="21"/>
              </w:rPr>
              <w:t>十三、交通运输支出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0AE920A2">
            <w:pPr>
              <w:widowControl/>
              <w:spacing w:line="240" w:lineRule="atLeast"/>
              <w:jc w:val="center"/>
              <w:textAlignment w:val="center"/>
              <w:rPr>
                <w:rFonts w:ascii="宋体" w:cs="宋体"/>
                <w:color w:val="000000"/>
                <w:sz w:val="20"/>
                <w:szCs w:val="21"/>
              </w:rPr>
            </w:pPr>
            <w:r>
              <w:rPr>
                <w:rFonts w:ascii="宋体" w:hAnsi="宋体"/>
                <w:sz w:val="18"/>
                <w:szCs w:val="21"/>
              </w:rPr>
              <w:t>44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416A173B">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2480FE64">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704C4EA">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32D37F0D">
            <w:pPr>
              <w:widowControl/>
              <w:spacing w:line="240" w:lineRule="atLeast"/>
              <w:jc w:val="center"/>
              <w:textAlignment w:val="center"/>
              <w:rPr>
                <w:rFonts w:ascii="宋体" w:cs="宋体"/>
                <w:color w:val="000000"/>
                <w:sz w:val="20"/>
                <w:szCs w:val="21"/>
              </w:rPr>
            </w:pPr>
            <w:r>
              <w:rPr>
                <w:rFonts w:ascii="宋体" w:hAnsi="宋体"/>
                <w:sz w:val="18"/>
                <w:szCs w:val="21"/>
              </w:rPr>
              <w:t>14</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7A553496">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43821DA1">
            <w:pPr>
              <w:widowControl/>
              <w:spacing w:line="240" w:lineRule="atLeast"/>
              <w:jc w:val="left"/>
              <w:textAlignment w:val="center"/>
              <w:rPr>
                <w:rFonts w:ascii="宋体" w:cs="宋体"/>
                <w:color w:val="000000"/>
                <w:sz w:val="20"/>
                <w:szCs w:val="21"/>
              </w:rPr>
            </w:pPr>
            <w:r>
              <w:rPr>
                <w:rFonts w:hint="eastAsia" w:ascii="宋体" w:hAnsi="宋体"/>
                <w:sz w:val="18"/>
                <w:szCs w:val="21"/>
              </w:rPr>
              <w:t>十四、资源勘探工业信息等支出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4BF9B21E">
            <w:pPr>
              <w:widowControl/>
              <w:spacing w:line="240" w:lineRule="atLeast"/>
              <w:jc w:val="center"/>
              <w:textAlignment w:val="center"/>
              <w:rPr>
                <w:rFonts w:ascii="宋体" w:cs="宋体"/>
                <w:color w:val="000000"/>
                <w:sz w:val="20"/>
                <w:szCs w:val="21"/>
              </w:rPr>
            </w:pPr>
            <w:r>
              <w:rPr>
                <w:rFonts w:ascii="宋体" w:hAnsi="宋体"/>
                <w:sz w:val="18"/>
                <w:szCs w:val="21"/>
              </w:rPr>
              <w:t>45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1B038012">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4A15FCCB">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2A9E65E">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06F4DB9A">
            <w:pPr>
              <w:widowControl/>
              <w:spacing w:line="240" w:lineRule="atLeast"/>
              <w:jc w:val="center"/>
              <w:textAlignment w:val="center"/>
              <w:rPr>
                <w:rFonts w:ascii="宋体" w:cs="宋体"/>
                <w:color w:val="000000"/>
                <w:sz w:val="20"/>
                <w:szCs w:val="21"/>
              </w:rPr>
            </w:pPr>
            <w:r>
              <w:rPr>
                <w:rFonts w:ascii="宋体" w:hAnsi="宋体"/>
                <w:sz w:val="18"/>
                <w:szCs w:val="21"/>
              </w:rPr>
              <w:t>15</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4E048E28">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5B2541FC">
            <w:pPr>
              <w:widowControl/>
              <w:spacing w:line="240" w:lineRule="atLeast"/>
              <w:jc w:val="left"/>
              <w:textAlignment w:val="center"/>
              <w:rPr>
                <w:rFonts w:ascii="宋体" w:cs="宋体"/>
                <w:color w:val="000000"/>
                <w:sz w:val="20"/>
                <w:szCs w:val="21"/>
              </w:rPr>
            </w:pPr>
            <w:r>
              <w:rPr>
                <w:rFonts w:hint="eastAsia" w:ascii="宋体" w:hAnsi="宋体"/>
                <w:sz w:val="18"/>
                <w:szCs w:val="21"/>
              </w:rPr>
              <w:t>十五、商业服务业等支出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3EE13573">
            <w:pPr>
              <w:widowControl/>
              <w:spacing w:line="240" w:lineRule="atLeast"/>
              <w:jc w:val="center"/>
              <w:textAlignment w:val="center"/>
              <w:rPr>
                <w:rFonts w:ascii="宋体" w:cs="宋体"/>
                <w:color w:val="000000"/>
                <w:sz w:val="20"/>
                <w:szCs w:val="21"/>
              </w:rPr>
            </w:pPr>
            <w:r>
              <w:rPr>
                <w:rFonts w:ascii="宋体" w:hAnsi="宋体"/>
                <w:sz w:val="18"/>
                <w:szCs w:val="21"/>
              </w:rPr>
              <w:t>46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1250F017">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425FAD20">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0CFE94F">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6B6ADD3E">
            <w:pPr>
              <w:widowControl/>
              <w:spacing w:line="240" w:lineRule="atLeast"/>
              <w:jc w:val="center"/>
              <w:textAlignment w:val="center"/>
              <w:rPr>
                <w:rFonts w:ascii="宋体" w:cs="宋体"/>
                <w:color w:val="000000"/>
                <w:sz w:val="20"/>
                <w:szCs w:val="21"/>
              </w:rPr>
            </w:pPr>
            <w:r>
              <w:rPr>
                <w:rFonts w:ascii="宋体" w:hAnsi="宋体"/>
                <w:sz w:val="18"/>
                <w:szCs w:val="21"/>
              </w:rPr>
              <w:t>16</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6EAC3536">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403FC4E4">
            <w:pPr>
              <w:widowControl/>
              <w:spacing w:line="240" w:lineRule="atLeast"/>
              <w:jc w:val="left"/>
              <w:textAlignment w:val="center"/>
              <w:rPr>
                <w:rFonts w:ascii="宋体" w:cs="宋体"/>
                <w:color w:val="000000"/>
                <w:sz w:val="20"/>
                <w:szCs w:val="21"/>
              </w:rPr>
            </w:pPr>
            <w:r>
              <w:rPr>
                <w:rFonts w:hint="eastAsia" w:ascii="宋体" w:hAnsi="宋体"/>
                <w:sz w:val="18"/>
                <w:szCs w:val="21"/>
              </w:rPr>
              <w:t>十六、金融支出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03D910C0">
            <w:pPr>
              <w:widowControl/>
              <w:spacing w:line="240" w:lineRule="atLeast"/>
              <w:jc w:val="center"/>
              <w:textAlignment w:val="center"/>
              <w:rPr>
                <w:rFonts w:ascii="宋体" w:cs="宋体"/>
                <w:color w:val="000000"/>
                <w:sz w:val="20"/>
                <w:szCs w:val="21"/>
              </w:rPr>
            </w:pPr>
            <w:r>
              <w:rPr>
                <w:rFonts w:ascii="宋体" w:hAnsi="宋体"/>
                <w:sz w:val="18"/>
                <w:szCs w:val="21"/>
              </w:rPr>
              <w:t>47</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7A012476">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6AEABD5A">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BB52F46">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7FB6BC0B">
            <w:pPr>
              <w:widowControl/>
              <w:spacing w:line="240" w:lineRule="atLeast"/>
              <w:jc w:val="center"/>
              <w:textAlignment w:val="center"/>
              <w:rPr>
                <w:rFonts w:ascii="宋体" w:cs="宋体"/>
                <w:color w:val="000000"/>
                <w:sz w:val="20"/>
                <w:szCs w:val="21"/>
              </w:rPr>
            </w:pPr>
            <w:r>
              <w:rPr>
                <w:rFonts w:ascii="宋体" w:hAnsi="宋体"/>
                <w:sz w:val="18"/>
                <w:szCs w:val="21"/>
              </w:rPr>
              <w:t>17</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7B4F1FC6">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2DEFB369">
            <w:pPr>
              <w:widowControl/>
              <w:spacing w:line="240" w:lineRule="atLeast"/>
              <w:jc w:val="left"/>
              <w:textAlignment w:val="center"/>
              <w:rPr>
                <w:rFonts w:ascii="宋体" w:cs="宋体"/>
                <w:color w:val="000000"/>
                <w:sz w:val="20"/>
                <w:szCs w:val="21"/>
              </w:rPr>
            </w:pPr>
            <w:r>
              <w:rPr>
                <w:rFonts w:hint="eastAsia" w:ascii="宋体" w:hAnsi="宋体"/>
                <w:sz w:val="18"/>
                <w:szCs w:val="21"/>
              </w:rPr>
              <w:t>十七、援助其他地区支出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54F3837D">
            <w:pPr>
              <w:widowControl/>
              <w:spacing w:line="240" w:lineRule="atLeast"/>
              <w:jc w:val="center"/>
              <w:textAlignment w:val="center"/>
              <w:rPr>
                <w:rFonts w:ascii="宋体" w:cs="宋体"/>
                <w:color w:val="000000"/>
                <w:sz w:val="20"/>
                <w:szCs w:val="21"/>
              </w:rPr>
            </w:pPr>
            <w:r>
              <w:rPr>
                <w:rFonts w:ascii="宋体" w:hAnsi="宋体"/>
                <w:sz w:val="18"/>
                <w:szCs w:val="21"/>
              </w:rPr>
              <w:t>48</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4EC8DD4B">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3B71443C">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637353C">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62EC309E">
            <w:pPr>
              <w:widowControl/>
              <w:spacing w:line="240" w:lineRule="atLeast"/>
              <w:jc w:val="center"/>
              <w:textAlignment w:val="center"/>
              <w:rPr>
                <w:rFonts w:ascii="宋体" w:cs="宋体"/>
                <w:color w:val="000000"/>
                <w:sz w:val="20"/>
                <w:szCs w:val="21"/>
              </w:rPr>
            </w:pPr>
            <w:r>
              <w:rPr>
                <w:rFonts w:ascii="宋体" w:hAnsi="宋体"/>
                <w:sz w:val="18"/>
                <w:szCs w:val="21"/>
              </w:rPr>
              <w:t>18</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539AA6B4">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395C3B57">
            <w:pPr>
              <w:widowControl/>
              <w:spacing w:line="240" w:lineRule="atLeast"/>
              <w:jc w:val="left"/>
              <w:textAlignment w:val="center"/>
              <w:rPr>
                <w:rFonts w:ascii="宋体" w:cs="宋体"/>
                <w:color w:val="000000"/>
                <w:sz w:val="20"/>
                <w:szCs w:val="21"/>
              </w:rPr>
            </w:pPr>
            <w:r>
              <w:rPr>
                <w:rFonts w:hint="eastAsia" w:ascii="宋体" w:hAnsi="宋体"/>
                <w:sz w:val="18"/>
                <w:szCs w:val="21"/>
              </w:rPr>
              <w:t>十八、自然资源海洋气象等支出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677BB370">
            <w:pPr>
              <w:widowControl/>
              <w:spacing w:line="240" w:lineRule="atLeast"/>
              <w:jc w:val="center"/>
              <w:textAlignment w:val="center"/>
              <w:rPr>
                <w:rFonts w:ascii="宋体" w:cs="宋体"/>
                <w:color w:val="000000"/>
                <w:sz w:val="20"/>
                <w:szCs w:val="21"/>
              </w:rPr>
            </w:pPr>
            <w:r>
              <w:rPr>
                <w:rFonts w:ascii="宋体" w:hAnsi="宋体"/>
                <w:sz w:val="18"/>
                <w:szCs w:val="21"/>
              </w:rPr>
              <w:t>49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02D88ECD">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6AA8F81D">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463845C">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68743E60">
            <w:pPr>
              <w:widowControl/>
              <w:spacing w:line="240" w:lineRule="atLeast"/>
              <w:jc w:val="center"/>
              <w:textAlignment w:val="center"/>
              <w:rPr>
                <w:rFonts w:ascii="宋体" w:cs="宋体"/>
                <w:color w:val="000000"/>
                <w:sz w:val="20"/>
                <w:szCs w:val="21"/>
              </w:rPr>
            </w:pPr>
            <w:r>
              <w:rPr>
                <w:rFonts w:ascii="宋体" w:hAnsi="宋体"/>
                <w:sz w:val="18"/>
                <w:szCs w:val="21"/>
              </w:rPr>
              <w:t>19</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135D8E91">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0164A69E">
            <w:pPr>
              <w:widowControl/>
              <w:spacing w:line="240" w:lineRule="atLeast"/>
              <w:jc w:val="left"/>
              <w:textAlignment w:val="center"/>
              <w:rPr>
                <w:rFonts w:ascii="宋体" w:cs="宋体"/>
                <w:color w:val="000000"/>
                <w:sz w:val="20"/>
                <w:szCs w:val="21"/>
              </w:rPr>
            </w:pPr>
            <w:r>
              <w:rPr>
                <w:rFonts w:hint="eastAsia" w:ascii="宋体" w:hAnsi="宋体"/>
                <w:sz w:val="18"/>
                <w:szCs w:val="21"/>
              </w:rPr>
              <w:t>十九、住房保障支出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402DCBA3">
            <w:pPr>
              <w:widowControl/>
              <w:spacing w:line="240" w:lineRule="atLeast"/>
              <w:jc w:val="center"/>
              <w:textAlignment w:val="center"/>
              <w:rPr>
                <w:rFonts w:ascii="宋体" w:cs="宋体"/>
                <w:color w:val="000000"/>
                <w:sz w:val="20"/>
                <w:szCs w:val="21"/>
              </w:rPr>
            </w:pPr>
            <w:r>
              <w:rPr>
                <w:rFonts w:ascii="宋体" w:hAnsi="宋体"/>
                <w:sz w:val="18"/>
                <w:szCs w:val="21"/>
              </w:rPr>
              <w:t>50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425DF06A">
            <w:pPr>
              <w:widowControl/>
              <w:spacing w:line="240" w:lineRule="atLeast"/>
              <w:jc w:val="right"/>
              <w:textAlignment w:val="center"/>
              <w:rPr>
                <w:rFonts w:ascii="宋体" w:cs="宋体"/>
                <w:color w:val="000000"/>
                <w:sz w:val="20"/>
                <w:szCs w:val="21"/>
              </w:rPr>
            </w:pPr>
            <w:r>
              <w:rPr>
                <w:rFonts w:ascii="宋体" w:hAnsi="宋体" w:cs="宋体"/>
                <w:color w:val="000000"/>
                <w:kern w:val="0"/>
                <w:sz w:val="22"/>
              </w:rPr>
              <w:t>8.43</w:t>
            </w:r>
            <w:r>
              <w:rPr>
                <w:rFonts w:hint="eastAsia" w:ascii="宋体" w:hAnsi="宋体" w:cs="宋体"/>
                <w:color w:val="000000"/>
                <w:kern w:val="0"/>
                <w:sz w:val="20"/>
                <w:szCs w:val="21"/>
              </w:rPr>
              <w:t>　</w:t>
            </w:r>
          </w:p>
        </w:tc>
      </w:tr>
      <w:tr w14:paraId="6A68BC44">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8ED8E01">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5A4BE626">
            <w:pPr>
              <w:widowControl/>
              <w:spacing w:line="240" w:lineRule="atLeast"/>
              <w:jc w:val="center"/>
              <w:textAlignment w:val="center"/>
              <w:rPr>
                <w:rFonts w:ascii="宋体" w:cs="宋体"/>
                <w:color w:val="000000"/>
                <w:sz w:val="20"/>
                <w:szCs w:val="21"/>
              </w:rPr>
            </w:pPr>
            <w:r>
              <w:rPr>
                <w:rFonts w:ascii="宋体" w:hAnsi="宋体"/>
                <w:sz w:val="18"/>
                <w:szCs w:val="21"/>
              </w:rPr>
              <w:t>20</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03DAA7DE">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6523C982">
            <w:pPr>
              <w:widowControl/>
              <w:spacing w:line="240" w:lineRule="atLeast"/>
              <w:jc w:val="left"/>
              <w:textAlignment w:val="center"/>
              <w:rPr>
                <w:rFonts w:ascii="宋体" w:cs="宋体"/>
                <w:color w:val="000000"/>
                <w:sz w:val="20"/>
                <w:szCs w:val="21"/>
              </w:rPr>
            </w:pPr>
            <w:r>
              <w:rPr>
                <w:rFonts w:hint="eastAsia" w:ascii="宋体" w:hAnsi="宋体"/>
                <w:sz w:val="18"/>
                <w:szCs w:val="21"/>
              </w:rPr>
              <w:t>二十、粮油物资储备支出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28E91672">
            <w:pPr>
              <w:widowControl/>
              <w:spacing w:line="240" w:lineRule="atLeast"/>
              <w:jc w:val="center"/>
              <w:textAlignment w:val="center"/>
              <w:rPr>
                <w:rFonts w:ascii="宋体" w:cs="宋体"/>
                <w:color w:val="000000"/>
                <w:sz w:val="20"/>
                <w:szCs w:val="21"/>
              </w:rPr>
            </w:pPr>
            <w:r>
              <w:rPr>
                <w:rFonts w:ascii="宋体" w:hAnsi="宋体"/>
                <w:sz w:val="18"/>
                <w:szCs w:val="21"/>
              </w:rPr>
              <w:t>51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73AE0E15">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4C8577CF">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3B24170">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6F486DB6">
            <w:pPr>
              <w:widowControl/>
              <w:spacing w:line="240" w:lineRule="atLeast"/>
              <w:jc w:val="center"/>
              <w:textAlignment w:val="center"/>
              <w:rPr>
                <w:rFonts w:ascii="宋体" w:cs="宋体"/>
                <w:color w:val="000000"/>
                <w:sz w:val="20"/>
                <w:szCs w:val="21"/>
              </w:rPr>
            </w:pPr>
            <w:r>
              <w:rPr>
                <w:rFonts w:ascii="宋体" w:hAnsi="宋体"/>
                <w:sz w:val="18"/>
                <w:szCs w:val="21"/>
              </w:rPr>
              <w:t>21</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2C566F88">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1349D7D9">
            <w:pPr>
              <w:widowControl/>
              <w:spacing w:line="240" w:lineRule="atLeast"/>
              <w:jc w:val="left"/>
              <w:textAlignment w:val="center"/>
              <w:rPr>
                <w:rFonts w:ascii="宋体" w:cs="宋体"/>
                <w:color w:val="000000"/>
                <w:sz w:val="20"/>
                <w:szCs w:val="21"/>
              </w:rPr>
            </w:pPr>
            <w:r>
              <w:rPr>
                <w:rFonts w:hint="eastAsia" w:ascii="宋体" w:hAnsi="宋体"/>
                <w:sz w:val="18"/>
                <w:szCs w:val="21"/>
              </w:rPr>
              <w:t>二十一、国有资本经营预算支出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60810F61">
            <w:pPr>
              <w:widowControl/>
              <w:spacing w:line="240" w:lineRule="atLeast"/>
              <w:jc w:val="center"/>
              <w:textAlignment w:val="center"/>
              <w:rPr>
                <w:rFonts w:ascii="宋体" w:cs="宋体"/>
                <w:color w:val="000000"/>
                <w:sz w:val="20"/>
                <w:szCs w:val="21"/>
              </w:rPr>
            </w:pPr>
            <w:r>
              <w:rPr>
                <w:rFonts w:ascii="宋体" w:hAnsi="宋体"/>
                <w:sz w:val="18"/>
                <w:szCs w:val="21"/>
              </w:rPr>
              <w:t>52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3CDA9AEF">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50E301FB">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4A1943A">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3EDE6AAB">
            <w:pPr>
              <w:widowControl/>
              <w:spacing w:line="240" w:lineRule="atLeast"/>
              <w:jc w:val="center"/>
              <w:textAlignment w:val="center"/>
              <w:rPr>
                <w:rFonts w:ascii="宋体" w:cs="宋体"/>
                <w:color w:val="000000"/>
                <w:sz w:val="20"/>
                <w:szCs w:val="21"/>
              </w:rPr>
            </w:pPr>
            <w:r>
              <w:rPr>
                <w:rFonts w:ascii="宋体" w:hAnsi="宋体"/>
                <w:sz w:val="18"/>
                <w:szCs w:val="21"/>
              </w:rPr>
              <w:t>22</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6E1C6F0B">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421EE689">
            <w:pPr>
              <w:widowControl/>
              <w:spacing w:line="240" w:lineRule="atLeast"/>
              <w:jc w:val="left"/>
              <w:textAlignment w:val="center"/>
              <w:rPr>
                <w:rFonts w:ascii="宋体" w:cs="宋体"/>
                <w:color w:val="000000"/>
                <w:sz w:val="20"/>
                <w:szCs w:val="21"/>
              </w:rPr>
            </w:pPr>
            <w:r>
              <w:rPr>
                <w:rFonts w:hint="eastAsia" w:ascii="宋体" w:hAnsi="宋体"/>
                <w:sz w:val="18"/>
                <w:szCs w:val="21"/>
              </w:rPr>
              <w:t>二十二、灾害防治及应急管理支出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62980FFE">
            <w:pPr>
              <w:widowControl/>
              <w:spacing w:line="240" w:lineRule="atLeast"/>
              <w:jc w:val="center"/>
              <w:textAlignment w:val="center"/>
              <w:rPr>
                <w:rFonts w:ascii="宋体" w:cs="宋体"/>
                <w:color w:val="000000"/>
                <w:sz w:val="20"/>
                <w:szCs w:val="21"/>
              </w:rPr>
            </w:pPr>
            <w:r>
              <w:rPr>
                <w:rFonts w:ascii="宋体" w:hAnsi="宋体"/>
                <w:sz w:val="18"/>
                <w:szCs w:val="21"/>
              </w:rPr>
              <w:t>53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2B71B2BE">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2824C3B1">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87982AF">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5F504DC3">
            <w:pPr>
              <w:widowControl/>
              <w:spacing w:line="240" w:lineRule="atLeast"/>
              <w:jc w:val="center"/>
              <w:textAlignment w:val="center"/>
              <w:rPr>
                <w:rFonts w:ascii="宋体" w:cs="宋体"/>
                <w:color w:val="000000"/>
                <w:sz w:val="20"/>
                <w:szCs w:val="21"/>
              </w:rPr>
            </w:pPr>
            <w:r>
              <w:rPr>
                <w:rFonts w:ascii="宋体" w:hAnsi="宋体"/>
                <w:sz w:val="18"/>
                <w:szCs w:val="21"/>
              </w:rPr>
              <w:t>23</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59587FE6">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24D6EEA0">
            <w:pPr>
              <w:widowControl/>
              <w:spacing w:line="240" w:lineRule="atLeast"/>
              <w:jc w:val="left"/>
              <w:textAlignment w:val="center"/>
              <w:rPr>
                <w:rFonts w:ascii="宋体" w:cs="宋体"/>
                <w:color w:val="000000"/>
                <w:sz w:val="20"/>
                <w:szCs w:val="21"/>
              </w:rPr>
            </w:pPr>
            <w:r>
              <w:rPr>
                <w:rFonts w:hint="eastAsia" w:ascii="宋体" w:hAnsi="宋体"/>
                <w:sz w:val="18"/>
                <w:szCs w:val="21"/>
              </w:rPr>
              <w:t>二十三、其他支出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04BEF796">
            <w:pPr>
              <w:widowControl/>
              <w:spacing w:line="240" w:lineRule="atLeast"/>
              <w:jc w:val="center"/>
              <w:textAlignment w:val="center"/>
              <w:rPr>
                <w:rFonts w:ascii="宋体" w:cs="宋体"/>
                <w:color w:val="000000"/>
                <w:sz w:val="20"/>
                <w:szCs w:val="21"/>
              </w:rPr>
            </w:pPr>
            <w:r>
              <w:rPr>
                <w:rFonts w:ascii="宋体" w:hAnsi="宋体"/>
                <w:sz w:val="18"/>
                <w:szCs w:val="21"/>
              </w:rPr>
              <w:t>54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67DD0035">
            <w:pPr>
              <w:widowControl/>
              <w:spacing w:line="240" w:lineRule="atLeast"/>
              <w:jc w:val="right"/>
              <w:textAlignment w:val="center"/>
              <w:rPr>
                <w:rFonts w:ascii="宋体" w:cs="宋体"/>
                <w:color w:val="000000"/>
                <w:sz w:val="20"/>
                <w:szCs w:val="21"/>
              </w:rPr>
            </w:pPr>
            <w:r>
              <w:rPr>
                <w:rFonts w:hint="eastAsia" w:ascii="宋体" w:hAnsi="宋体" w:cs="宋体"/>
                <w:color w:val="000000"/>
                <w:kern w:val="0"/>
                <w:sz w:val="20"/>
                <w:szCs w:val="21"/>
              </w:rPr>
              <w:t>　</w:t>
            </w:r>
          </w:p>
        </w:tc>
      </w:tr>
      <w:tr w14:paraId="7C566596">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A4397DB">
            <w:pPr>
              <w:widowControl/>
              <w:spacing w:line="240" w:lineRule="atLeast"/>
              <w:jc w:val="left"/>
              <w:textAlignment w:val="center"/>
              <w:rPr>
                <w:rFonts w:ascii="宋体" w:cs="宋体"/>
                <w:color w:val="000000"/>
                <w:kern w:val="0"/>
                <w:sz w:val="20"/>
                <w:szCs w:val="21"/>
              </w:rPr>
            </w:pP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29E2D79B">
            <w:pPr>
              <w:widowControl/>
              <w:spacing w:line="240" w:lineRule="atLeast"/>
              <w:jc w:val="center"/>
              <w:textAlignment w:val="center"/>
              <w:rPr>
                <w:rFonts w:ascii="宋体" w:cs="宋体"/>
                <w:color w:val="000000"/>
                <w:kern w:val="0"/>
                <w:sz w:val="20"/>
                <w:szCs w:val="21"/>
              </w:rPr>
            </w:pPr>
            <w:r>
              <w:rPr>
                <w:rFonts w:ascii="宋体" w:hAnsi="宋体"/>
                <w:sz w:val="18"/>
                <w:szCs w:val="21"/>
              </w:rPr>
              <w:t>24</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15ACD732">
            <w:pPr>
              <w:widowControl/>
              <w:jc w:val="right"/>
              <w:textAlignment w:val="center"/>
              <w:rPr>
                <w:rFonts w:ascii="宋体" w:cs="宋体"/>
                <w:color w:val="000000"/>
                <w:kern w:val="0"/>
                <w:sz w:val="20"/>
                <w:szCs w:val="21"/>
              </w:rPr>
            </w:pP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27D8ACC3">
            <w:pPr>
              <w:widowControl/>
              <w:spacing w:line="240" w:lineRule="atLeast"/>
              <w:jc w:val="left"/>
              <w:textAlignment w:val="center"/>
              <w:rPr>
                <w:rFonts w:ascii="宋体" w:cs="宋体"/>
                <w:color w:val="000000"/>
                <w:kern w:val="0"/>
                <w:sz w:val="20"/>
                <w:szCs w:val="21"/>
              </w:rPr>
            </w:pPr>
            <w:r>
              <w:rPr>
                <w:rFonts w:hint="eastAsia" w:ascii="宋体" w:hAnsi="宋体"/>
                <w:sz w:val="18"/>
                <w:szCs w:val="21"/>
              </w:rPr>
              <w:t>二十四、债务还本支出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0AD7718A">
            <w:pPr>
              <w:widowControl/>
              <w:spacing w:line="240" w:lineRule="atLeast"/>
              <w:jc w:val="center"/>
              <w:textAlignment w:val="center"/>
              <w:rPr>
                <w:rFonts w:ascii="宋体" w:cs="宋体"/>
                <w:color w:val="000000"/>
                <w:kern w:val="0"/>
                <w:sz w:val="20"/>
                <w:szCs w:val="21"/>
              </w:rPr>
            </w:pPr>
            <w:r>
              <w:rPr>
                <w:rFonts w:ascii="宋体" w:hAnsi="宋体"/>
                <w:sz w:val="18"/>
                <w:szCs w:val="21"/>
              </w:rPr>
              <w:t>55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31145893">
            <w:pPr>
              <w:widowControl/>
              <w:spacing w:line="240" w:lineRule="atLeast"/>
              <w:jc w:val="right"/>
              <w:textAlignment w:val="center"/>
              <w:rPr>
                <w:rFonts w:ascii="宋体" w:cs="宋体"/>
                <w:color w:val="000000"/>
                <w:kern w:val="0"/>
                <w:sz w:val="20"/>
                <w:szCs w:val="21"/>
              </w:rPr>
            </w:pPr>
          </w:p>
        </w:tc>
      </w:tr>
      <w:tr w14:paraId="7DE9A294">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EBFED3D">
            <w:pPr>
              <w:widowControl/>
              <w:spacing w:line="240" w:lineRule="atLeast"/>
              <w:jc w:val="left"/>
              <w:textAlignment w:val="center"/>
              <w:rPr>
                <w:rFonts w:ascii="宋体" w:cs="宋体"/>
                <w:color w:val="000000"/>
                <w:kern w:val="0"/>
                <w:sz w:val="20"/>
                <w:szCs w:val="21"/>
              </w:rPr>
            </w:pP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7CCFAD8A">
            <w:pPr>
              <w:widowControl/>
              <w:spacing w:line="240" w:lineRule="atLeast"/>
              <w:jc w:val="center"/>
              <w:textAlignment w:val="center"/>
              <w:rPr>
                <w:rFonts w:ascii="宋体" w:cs="宋体"/>
                <w:color w:val="000000"/>
                <w:kern w:val="0"/>
                <w:sz w:val="20"/>
                <w:szCs w:val="21"/>
              </w:rPr>
            </w:pPr>
            <w:r>
              <w:rPr>
                <w:rFonts w:ascii="宋体" w:hAnsi="宋体"/>
                <w:sz w:val="18"/>
                <w:szCs w:val="21"/>
              </w:rPr>
              <w:t>25</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2D2EFBBF">
            <w:pPr>
              <w:widowControl/>
              <w:jc w:val="right"/>
              <w:textAlignment w:val="center"/>
              <w:rPr>
                <w:rFonts w:ascii="宋体" w:cs="宋体"/>
                <w:color w:val="000000"/>
                <w:kern w:val="0"/>
                <w:sz w:val="20"/>
                <w:szCs w:val="21"/>
              </w:rPr>
            </w:pP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73CD61B5">
            <w:pPr>
              <w:widowControl/>
              <w:spacing w:line="240" w:lineRule="atLeast"/>
              <w:jc w:val="left"/>
              <w:textAlignment w:val="center"/>
              <w:rPr>
                <w:rFonts w:ascii="宋体" w:cs="宋体"/>
                <w:color w:val="000000"/>
                <w:kern w:val="0"/>
                <w:sz w:val="20"/>
                <w:szCs w:val="21"/>
              </w:rPr>
            </w:pPr>
            <w:r>
              <w:rPr>
                <w:rFonts w:hint="eastAsia" w:ascii="宋体" w:hAnsi="宋体"/>
                <w:sz w:val="18"/>
                <w:szCs w:val="21"/>
              </w:rPr>
              <w:t>二十五、债务付息支出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5A729871">
            <w:pPr>
              <w:widowControl/>
              <w:spacing w:line="240" w:lineRule="atLeast"/>
              <w:jc w:val="center"/>
              <w:textAlignment w:val="center"/>
              <w:rPr>
                <w:rFonts w:ascii="宋体" w:cs="宋体"/>
                <w:color w:val="000000"/>
                <w:kern w:val="0"/>
                <w:sz w:val="20"/>
                <w:szCs w:val="21"/>
              </w:rPr>
            </w:pPr>
            <w:r>
              <w:rPr>
                <w:rFonts w:ascii="宋体" w:hAnsi="宋体"/>
                <w:sz w:val="18"/>
                <w:szCs w:val="21"/>
              </w:rPr>
              <w:t>56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4CB6BFE9">
            <w:pPr>
              <w:widowControl/>
              <w:spacing w:line="240" w:lineRule="atLeast"/>
              <w:jc w:val="right"/>
              <w:textAlignment w:val="center"/>
              <w:rPr>
                <w:rFonts w:ascii="宋体" w:cs="宋体"/>
                <w:color w:val="000000"/>
                <w:kern w:val="0"/>
                <w:sz w:val="20"/>
                <w:szCs w:val="21"/>
              </w:rPr>
            </w:pPr>
          </w:p>
        </w:tc>
      </w:tr>
      <w:tr w14:paraId="68A8AF7B">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5059098">
            <w:pPr>
              <w:widowControl/>
              <w:spacing w:line="240" w:lineRule="atLeast"/>
              <w:jc w:val="left"/>
              <w:textAlignment w:val="center"/>
              <w:rPr>
                <w:rFonts w:ascii="宋体" w:cs="宋体"/>
                <w:color w:val="000000"/>
                <w:kern w:val="0"/>
                <w:sz w:val="20"/>
                <w:szCs w:val="21"/>
              </w:rPr>
            </w:pP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40E580C6">
            <w:pPr>
              <w:widowControl/>
              <w:spacing w:line="240" w:lineRule="atLeast"/>
              <w:jc w:val="center"/>
              <w:textAlignment w:val="center"/>
              <w:rPr>
                <w:rFonts w:ascii="宋体" w:cs="宋体"/>
                <w:color w:val="000000"/>
                <w:kern w:val="0"/>
                <w:sz w:val="20"/>
                <w:szCs w:val="21"/>
              </w:rPr>
            </w:pPr>
            <w:r>
              <w:rPr>
                <w:rFonts w:ascii="宋体" w:hAnsi="宋体"/>
                <w:sz w:val="18"/>
                <w:szCs w:val="21"/>
              </w:rPr>
              <w:t>26</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2C52CC95">
            <w:pPr>
              <w:widowControl/>
              <w:jc w:val="right"/>
              <w:textAlignment w:val="center"/>
              <w:rPr>
                <w:rFonts w:ascii="宋体" w:cs="宋体"/>
                <w:color w:val="000000"/>
                <w:kern w:val="0"/>
                <w:sz w:val="20"/>
                <w:szCs w:val="21"/>
              </w:rPr>
            </w:pP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7949AC89">
            <w:pPr>
              <w:widowControl/>
              <w:spacing w:line="240" w:lineRule="atLeast"/>
              <w:jc w:val="left"/>
              <w:textAlignment w:val="center"/>
              <w:rPr>
                <w:rFonts w:ascii="宋体" w:cs="宋体"/>
                <w:color w:val="000000"/>
                <w:kern w:val="0"/>
                <w:sz w:val="20"/>
                <w:szCs w:val="21"/>
              </w:rPr>
            </w:pPr>
            <w:r>
              <w:rPr>
                <w:rFonts w:hint="eastAsia" w:ascii="宋体" w:hAnsi="宋体"/>
                <w:sz w:val="18"/>
                <w:szCs w:val="21"/>
              </w:rPr>
              <w:t>二十六、抗疫特别国债安排的支出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2E80DDFF">
            <w:pPr>
              <w:widowControl/>
              <w:spacing w:line="240" w:lineRule="atLeast"/>
              <w:jc w:val="center"/>
              <w:textAlignment w:val="center"/>
              <w:rPr>
                <w:rFonts w:ascii="宋体" w:cs="宋体"/>
                <w:color w:val="000000"/>
                <w:kern w:val="0"/>
                <w:sz w:val="20"/>
                <w:szCs w:val="21"/>
              </w:rPr>
            </w:pPr>
            <w:r>
              <w:rPr>
                <w:rFonts w:ascii="宋体" w:hAnsi="宋体"/>
                <w:sz w:val="18"/>
                <w:szCs w:val="21"/>
              </w:rPr>
              <w:t>57</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1C16B7C0">
            <w:pPr>
              <w:widowControl/>
              <w:spacing w:line="240" w:lineRule="atLeast"/>
              <w:jc w:val="right"/>
              <w:textAlignment w:val="center"/>
              <w:rPr>
                <w:rFonts w:ascii="宋体" w:cs="宋体"/>
                <w:color w:val="000000"/>
                <w:kern w:val="0"/>
                <w:sz w:val="20"/>
                <w:szCs w:val="21"/>
              </w:rPr>
            </w:pPr>
          </w:p>
        </w:tc>
      </w:tr>
      <w:tr w14:paraId="4201DAA2">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5F27567">
            <w:pPr>
              <w:widowControl/>
              <w:spacing w:line="240" w:lineRule="atLeast"/>
              <w:jc w:val="center"/>
              <w:textAlignment w:val="center"/>
              <w:rPr>
                <w:rFonts w:ascii="宋体" w:cs="宋体"/>
                <w:b/>
                <w:color w:val="000000"/>
                <w:sz w:val="20"/>
                <w:szCs w:val="21"/>
              </w:rPr>
            </w:pPr>
            <w:r>
              <w:rPr>
                <w:rFonts w:hint="eastAsia" w:ascii="宋体" w:hAnsi="宋体" w:cs="宋体"/>
                <w:b/>
                <w:color w:val="000000"/>
                <w:kern w:val="0"/>
                <w:sz w:val="20"/>
                <w:szCs w:val="21"/>
              </w:rPr>
              <w:t>本年收入合计</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5CFAC7BA">
            <w:pPr>
              <w:widowControl/>
              <w:spacing w:line="240" w:lineRule="atLeast"/>
              <w:jc w:val="center"/>
              <w:textAlignment w:val="center"/>
              <w:rPr>
                <w:rFonts w:ascii="宋体" w:cs="宋体"/>
                <w:color w:val="000000"/>
                <w:sz w:val="20"/>
                <w:szCs w:val="21"/>
              </w:rPr>
            </w:pPr>
            <w:r>
              <w:rPr>
                <w:rFonts w:ascii="宋体" w:hAnsi="宋体"/>
                <w:sz w:val="18"/>
                <w:szCs w:val="21"/>
              </w:rPr>
              <w:t>27</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5AF48C31">
            <w:pPr>
              <w:widowControl/>
              <w:jc w:val="right"/>
              <w:textAlignment w:val="center"/>
              <w:rPr>
                <w:rFonts w:ascii="宋体" w:cs="宋体"/>
                <w:color w:val="000000"/>
                <w:sz w:val="20"/>
                <w:szCs w:val="21"/>
              </w:rPr>
            </w:pPr>
            <w:r>
              <w:rPr>
                <w:rFonts w:ascii="宋体" w:hAnsi="宋体" w:cs="宋体"/>
                <w:color w:val="000000"/>
                <w:kern w:val="0"/>
                <w:sz w:val="22"/>
              </w:rPr>
              <w:t>179.64</w:t>
            </w: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07CC3E98">
            <w:pPr>
              <w:widowControl/>
              <w:spacing w:line="240" w:lineRule="atLeast"/>
              <w:jc w:val="center"/>
              <w:textAlignment w:val="center"/>
              <w:rPr>
                <w:rFonts w:ascii="宋体" w:cs="宋体"/>
                <w:b/>
                <w:color w:val="000000"/>
                <w:sz w:val="20"/>
                <w:szCs w:val="21"/>
              </w:rPr>
            </w:pPr>
            <w:r>
              <w:rPr>
                <w:rFonts w:hint="eastAsia" w:ascii="宋体" w:hAnsi="宋体" w:cs="宋体"/>
                <w:b/>
                <w:color w:val="000000"/>
                <w:kern w:val="0"/>
                <w:sz w:val="20"/>
                <w:szCs w:val="21"/>
              </w:rPr>
              <w:t>本年支出合计</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5DF0D825">
            <w:pPr>
              <w:widowControl/>
              <w:spacing w:line="240" w:lineRule="atLeast"/>
              <w:jc w:val="center"/>
              <w:textAlignment w:val="center"/>
              <w:rPr>
                <w:rFonts w:ascii="宋体" w:cs="宋体"/>
                <w:color w:val="000000"/>
                <w:sz w:val="20"/>
                <w:szCs w:val="21"/>
              </w:rPr>
            </w:pPr>
            <w:r>
              <w:rPr>
                <w:rFonts w:ascii="宋体" w:hAnsi="宋体"/>
                <w:sz w:val="18"/>
                <w:szCs w:val="21"/>
              </w:rPr>
              <w:t>58</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7A91C107">
            <w:pPr>
              <w:widowControl/>
              <w:jc w:val="right"/>
              <w:textAlignment w:val="center"/>
              <w:rPr>
                <w:rFonts w:ascii="宋体" w:cs="宋体"/>
                <w:color w:val="000000"/>
                <w:sz w:val="20"/>
                <w:szCs w:val="21"/>
              </w:rPr>
            </w:pPr>
            <w:r>
              <w:rPr>
                <w:rFonts w:ascii="宋体" w:hAnsi="宋体" w:cs="宋体"/>
                <w:color w:val="000000"/>
                <w:kern w:val="0"/>
                <w:sz w:val="22"/>
              </w:rPr>
              <w:t>180.65</w:t>
            </w:r>
            <w:r>
              <w:rPr>
                <w:rFonts w:hint="eastAsia" w:ascii="宋体" w:hAnsi="宋体" w:cs="宋体"/>
                <w:color w:val="000000"/>
                <w:kern w:val="0"/>
                <w:sz w:val="22"/>
              </w:rPr>
              <w:t>　</w:t>
            </w:r>
          </w:p>
        </w:tc>
      </w:tr>
      <w:tr w14:paraId="65A34E1E">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E812CE0">
            <w:pPr>
              <w:widowControl/>
              <w:spacing w:line="240" w:lineRule="atLeast"/>
              <w:jc w:val="left"/>
              <w:textAlignment w:val="center"/>
              <w:rPr>
                <w:rFonts w:hint="eastAsia" w:ascii="宋体" w:eastAsia="宋体" w:cs="宋体"/>
                <w:color w:val="000000"/>
                <w:sz w:val="20"/>
                <w:szCs w:val="21"/>
                <w:lang w:eastAsia="zh-CN"/>
              </w:rPr>
            </w:pPr>
            <w:r>
              <w:rPr>
                <w:rFonts w:hint="eastAsia" w:ascii="宋体" w:cs="宋体"/>
                <w:color w:val="000000"/>
                <w:sz w:val="20"/>
                <w:szCs w:val="21"/>
                <w:lang w:eastAsia="zh-CN"/>
              </w:rPr>
              <w:t>使用非财政拨款结余</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7CFB2E6D">
            <w:pPr>
              <w:widowControl/>
              <w:spacing w:line="240" w:lineRule="atLeast"/>
              <w:jc w:val="center"/>
              <w:textAlignment w:val="center"/>
              <w:rPr>
                <w:rFonts w:ascii="宋体" w:cs="宋体"/>
                <w:color w:val="000000"/>
                <w:sz w:val="20"/>
                <w:szCs w:val="21"/>
              </w:rPr>
            </w:pPr>
            <w:r>
              <w:rPr>
                <w:rFonts w:ascii="宋体" w:hAnsi="宋体"/>
                <w:sz w:val="18"/>
                <w:szCs w:val="21"/>
              </w:rPr>
              <w:t>28</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2E7B45A6">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096F8B22">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结余分配</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12151AB6">
            <w:pPr>
              <w:widowControl/>
              <w:spacing w:line="240" w:lineRule="atLeast"/>
              <w:jc w:val="center"/>
              <w:textAlignment w:val="center"/>
              <w:rPr>
                <w:rFonts w:ascii="宋体" w:cs="宋体"/>
                <w:color w:val="000000"/>
                <w:sz w:val="20"/>
                <w:szCs w:val="21"/>
              </w:rPr>
            </w:pPr>
            <w:r>
              <w:rPr>
                <w:rFonts w:ascii="宋体" w:hAnsi="宋体"/>
                <w:sz w:val="18"/>
                <w:szCs w:val="21"/>
              </w:rPr>
              <w:t>59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51666503">
            <w:pPr>
              <w:widowControl/>
              <w:jc w:val="right"/>
              <w:textAlignment w:val="center"/>
              <w:rPr>
                <w:rFonts w:ascii="宋体" w:cs="宋体"/>
                <w:color w:val="000000"/>
                <w:sz w:val="20"/>
                <w:szCs w:val="21"/>
              </w:rPr>
            </w:pPr>
            <w:r>
              <w:rPr>
                <w:rFonts w:hint="eastAsia" w:ascii="宋体" w:hAnsi="宋体" w:cs="宋体"/>
                <w:color w:val="000000"/>
                <w:kern w:val="0"/>
                <w:sz w:val="22"/>
              </w:rPr>
              <w:t>　</w:t>
            </w:r>
          </w:p>
        </w:tc>
      </w:tr>
      <w:tr w14:paraId="71B67BC0">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7E1F676">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年初结转和结余</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0C42C73E">
            <w:pPr>
              <w:widowControl/>
              <w:spacing w:line="240" w:lineRule="atLeast"/>
              <w:jc w:val="center"/>
              <w:textAlignment w:val="center"/>
              <w:rPr>
                <w:rFonts w:ascii="宋体" w:cs="宋体"/>
                <w:color w:val="000000"/>
                <w:sz w:val="20"/>
                <w:szCs w:val="21"/>
              </w:rPr>
            </w:pPr>
            <w:r>
              <w:rPr>
                <w:rFonts w:ascii="宋体" w:hAnsi="宋体"/>
                <w:sz w:val="18"/>
                <w:szCs w:val="21"/>
              </w:rPr>
              <w:t>29</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3945A86A">
            <w:pPr>
              <w:widowControl/>
              <w:jc w:val="right"/>
              <w:textAlignment w:val="center"/>
              <w:rPr>
                <w:rFonts w:ascii="宋体" w:cs="宋体"/>
                <w:color w:val="000000"/>
                <w:sz w:val="20"/>
                <w:szCs w:val="21"/>
              </w:rPr>
            </w:pPr>
            <w:r>
              <w:rPr>
                <w:rFonts w:ascii="宋体" w:hAnsi="宋体" w:cs="宋体"/>
                <w:color w:val="000000"/>
                <w:kern w:val="0"/>
                <w:sz w:val="22"/>
              </w:rPr>
              <w:t>29.4</w:t>
            </w: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437CF424">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年末结转和结余</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47A81759">
            <w:pPr>
              <w:widowControl/>
              <w:spacing w:line="240" w:lineRule="atLeast"/>
              <w:jc w:val="center"/>
              <w:textAlignment w:val="center"/>
              <w:rPr>
                <w:rFonts w:ascii="宋体" w:cs="宋体"/>
                <w:color w:val="000000"/>
                <w:sz w:val="20"/>
                <w:szCs w:val="21"/>
              </w:rPr>
            </w:pPr>
            <w:r>
              <w:rPr>
                <w:rFonts w:ascii="宋体" w:hAnsi="宋体"/>
                <w:sz w:val="18"/>
                <w:szCs w:val="21"/>
              </w:rPr>
              <w:t>60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78E27AD6">
            <w:pPr>
              <w:widowControl/>
              <w:jc w:val="right"/>
              <w:textAlignment w:val="center"/>
              <w:rPr>
                <w:rFonts w:ascii="宋体" w:cs="宋体"/>
                <w:color w:val="000000"/>
                <w:sz w:val="20"/>
                <w:szCs w:val="21"/>
              </w:rPr>
            </w:pPr>
            <w:r>
              <w:rPr>
                <w:rFonts w:ascii="宋体" w:hAnsi="宋体" w:cs="宋体"/>
                <w:color w:val="000000"/>
                <w:kern w:val="0"/>
                <w:sz w:val="22"/>
              </w:rPr>
              <w:t>28.39</w:t>
            </w:r>
            <w:r>
              <w:rPr>
                <w:rFonts w:hint="eastAsia" w:ascii="宋体" w:hAnsi="宋体" w:cs="宋体"/>
                <w:color w:val="000000"/>
                <w:kern w:val="0"/>
                <w:sz w:val="22"/>
              </w:rPr>
              <w:t>　</w:t>
            </w:r>
          </w:p>
        </w:tc>
      </w:tr>
      <w:tr w14:paraId="5F7F572A">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2A4FF8C">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07CFC644">
            <w:pPr>
              <w:widowControl/>
              <w:spacing w:line="240" w:lineRule="atLeast"/>
              <w:jc w:val="center"/>
              <w:textAlignment w:val="center"/>
              <w:rPr>
                <w:rFonts w:ascii="宋体" w:cs="宋体"/>
                <w:color w:val="000000"/>
                <w:sz w:val="20"/>
                <w:szCs w:val="21"/>
              </w:rPr>
            </w:pPr>
            <w:r>
              <w:rPr>
                <w:rFonts w:ascii="宋体" w:hAnsi="宋体"/>
                <w:sz w:val="18"/>
                <w:szCs w:val="21"/>
              </w:rPr>
              <w:t>30</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35293E81">
            <w:pPr>
              <w:widowControl/>
              <w:jc w:val="right"/>
              <w:textAlignment w:val="center"/>
              <w:rPr>
                <w:rFonts w:ascii="宋体" w:cs="宋体"/>
                <w:color w:val="000000"/>
                <w:sz w:val="20"/>
                <w:szCs w:val="21"/>
              </w:rPr>
            </w:pP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15AF788A">
            <w:pPr>
              <w:widowControl/>
              <w:spacing w:line="240" w:lineRule="atLeast"/>
              <w:jc w:val="left"/>
              <w:textAlignment w:val="center"/>
              <w:rPr>
                <w:rFonts w:ascii="宋体" w:cs="宋体"/>
                <w:color w:val="000000"/>
                <w:sz w:val="20"/>
                <w:szCs w:val="21"/>
              </w:rPr>
            </w:pPr>
            <w:r>
              <w:rPr>
                <w:rFonts w:hint="eastAsia" w:ascii="宋体" w:hAnsi="宋体" w:cs="宋体"/>
                <w:color w:val="000000"/>
                <w:kern w:val="0"/>
                <w:sz w:val="20"/>
                <w:szCs w:val="21"/>
              </w:rPr>
              <w:t>　</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0AF8D263">
            <w:pPr>
              <w:widowControl/>
              <w:spacing w:line="240" w:lineRule="atLeast"/>
              <w:jc w:val="center"/>
              <w:textAlignment w:val="center"/>
              <w:rPr>
                <w:rFonts w:ascii="宋体" w:cs="宋体"/>
                <w:color w:val="000000"/>
                <w:sz w:val="20"/>
                <w:szCs w:val="21"/>
              </w:rPr>
            </w:pPr>
            <w:r>
              <w:rPr>
                <w:rFonts w:ascii="宋体" w:hAnsi="宋体"/>
                <w:sz w:val="18"/>
                <w:szCs w:val="21"/>
              </w:rPr>
              <w:t>61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352B577B">
            <w:pPr>
              <w:widowControl/>
              <w:jc w:val="left"/>
              <w:textAlignment w:val="center"/>
              <w:rPr>
                <w:rFonts w:ascii="宋体" w:cs="宋体"/>
                <w:color w:val="000000"/>
                <w:sz w:val="20"/>
                <w:szCs w:val="21"/>
              </w:rPr>
            </w:pPr>
            <w:r>
              <w:rPr>
                <w:rFonts w:hint="eastAsia" w:ascii="宋体" w:hAnsi="宋体" w:cs="宋体"/>
                <w:color w:val="000000"/>
                <w:kern w:val="0"/>
                <w:sz w:val="22"/>
              </w:rPr>
              <w:t>　</w:t>
            </w:r>
          </w:p>
        </w:tc>
      </w:tr>
      <w:tr w14:paraId="1695EA2E">
        <w:tblPrEx>
          <w:tblCellMar>
            <w:top w:w="0" w:type="dxa"/>
            <w:left w:w="0" w:type="dxa"/>
            <w:bottom w:w="0" w:type="dxa"/>
            <w:right w:w="0" w:type="dxa"/>
          </w:tblCellMar>
        </w:tblPrEx>
        <w:trPr>
          <w:trHeight w:val="213" w:hRule="atLeast"/>
          <w:jc w:val="center"/>
        </w:trPr>
        <w:tc>
          <w:tcPr>
            <w:tcW w:w="337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BBCD383">
            <w:pPr>
              <w:widowControl/>
              <w:spacing w:line="240" w:lineRule="atLeast"/>
              <w:jc w:val="center"/>
              <w:textAlignment w:val="center"/>
              <w:rPr>
                <w:rFonts w:ascii="宋体" w:cs="宋体"/>
                <w:b/>
                <w:color w:val="000000"/>
                <w:sz w:val="20"/>
                <w:szCs w:val="21"/>
              </w:rPr>
            </w:pPr>
            <w:r>
              <w:rPr>
                <w:rFonts w:hint="eastAsia" w:ascii="宋体" w:hAnsi="宋体" w:cs="宋体"/>
                <w:b/>
                <w:color w:val="000000"/>
                <w:kern w:val="0"/>
                <w:sz w:val="20"/>
                <w:szCs w:val="21"/>
              </w:rPr>
              <w:t>总计</w:t>
            </w:r>
          </w:p>
        </w:tc>
        <w:tc>
          <w:tcPr>
            <w:tcW w:w="588" w:type="dxa"/>
            <w:tcBorders>
              <w:top w:val="nil"/>
              <w:left w:val="nil"/>
              <w:bottom w:val="single" w:color="000000" w:sz="4" w:space="0"/>
              <w:right w:val="single" w:color="000000" w:sz="4" w:space="0"/>
            </w:tcBorders>
            <w:noWrap/>
            <w:tcMar>
              <w:top w:w="15" w:type="dxa"/>
              <w:left w:w="15" w:type="dxa"/>
              <w:right w:w="15" w:type="dxa"/>
            </w:tcMar>
            <w:vAlign w:val="center"/>
          </w:tcPr>
          <w:p w14:paraId="077EF166">
            <w:pPr>
              <w:widowControl/>
              <w:spacing w:line="240" w:lineRule="atLeast"/>
              <w:jc w:val="center"/>
              <w:textAlignment w:val="center"/>
              <w:rPr>
                <w:rFonts w:ascii="宋体" w:cs="宋体"/>
                <w:color w:val="000000"/>
                <w:sz w:val="20"/>
                <w:szCs w:val="21"/>
              </w:rPr>
            </w:pPr>
            <w:r>
              <w:rPr>
                <w:rFonts w:ascii="宋体" w:hAnsi="宋体"/>
                <w:sz w:val="18"/>
                <w:szCs w:val="21"/>
              </w:rPr>
              <w:t>31</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14:paraId="66C726CC">
            <w:pPr>
              <w:widowControl/>
              <w:jc w:val="right"/>
              <w:textAlignment w:val="center"/>
              <w:rPr>
                <w:rFonts w:ascii="宋体" w:cs="宋体"/>
                <w:color w:val="000000"/>
                <w:sz w:val="20"/>
                <w:szCs w:val="21"/>
              </w:rPr>
            </w:pPr>
            <w:r>
              <w:rPr>
                <w:rFonts w:ascii="宋体" w:hAnsi="宋体" w:cs="宋体"/>
                <w:color w:val="000000"/>
                <w:kern w:val="0"/>
                <w:sz w:val="22"/>
              </w:rPr>
              <w:t>209.03</w:t>
            </w:r>
            <w:r>
              <w:rPr>
                <w:rFonts w:hint="eastAsia" w:ascii="宋体" w:hAnsi="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4D424B7E">
            <w:pPr>
              <w:widowControl/>
              <w:spacing w:line="240" w:lineRule="atLeast"/>
              <w:jc w:val="center"/>
              <w:textAlignment w:val="center"/>
              <w:rPr>
                <w:rFonts w:ascii="宋体" w:cs="宋体"/>
                <w:b/>
                <w:color w:val="000000"/>
                <w:sz w:val="20"/>
                <w:szCs w:val="21"/>
              </w:rPr>
            </w:pPr>
            <w:r>
              <w:rPr>
                <w:rFonts w:hint="eastAsia" w:ascii="宋体" w:hAnsi="宋体" w:cs="宋体"/>
                <w:b/>
                <w:color w:val="000000"/>
                <w:kern w:val="0"/>
                <w:sz w:val="20"/>
                <w:szCs w:val="21"/>
              </w:rPr>
              <w:t>总计</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4D702D29">
            <w:pPr>
              <w:widowControl/>
              <w:spacing w:line="240" w:lineRule="atLeast"/>
              <w:jc w:val="center"/>
              <w:textAlignment w:val="center"/>
              <w:rPr>
                <w:rFonts w:ascii="宋体" w:cs="宋体"/>
                <w:color w:val="000000"/>
                <w:sz w:val="20"/>
                <w:szCs w:val="21"/>
              </w:rPr>
            </w:pPr>
            <w:r>
              <w:rPr>
                <w:rFonts w:ascii="宋体" w:hAnsi="宋体"/>
                <w:sz w:val="18"/>
                <w:szCs w:val="21"/>
              </w:rPr>
              <w:t>62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15CBA371">
            <w:pPr>
              <w:widowControl/>
              <w:jc w:val="right"/>
              <w:textAlignment w:val="center"/>
              <w:rPr>
                <w:rFonts w:ascii="宋体" w:cs="宋体"/>
                <w:color w:val="000000"/>
                <w:sz w:val="20"/>
                <w:szCs w:val="21"/>
              </w:rPr>
            </w:pPr>
            <w:r>
              <w:rPr>
                <w:rFonts w:ascii="宋体" w:hAnsi="宋体" w:cs="宋体"/>
                <w:color w:val="000000"/>
                <w:kern w:val="0"/>
                <w:sz w:val="22"/>
              </w:rPr>
              <w:t>209.03</w:t>
            </w:r>
            <w:r>
              <w:rPr>
                <w:rFonts w:hint="eastAsia" w:ascii="宋体" w:hAnsi="宋体" w:cs="宋体"/>
                <w:color w:val="000000"/>
                <w:kern w:val="0"/>
                <w:sz w:val="22"/>
              </w:rPr>
              <w:t>　</w:t>
            </w:r>
          </w:p>
        </w:tc>
      </w:tr>
    </w:tbl>
    <w:tbl>
      <w:tblPr>
        <w:tblStyle w:val="6"/>
        <w:tblW w:w="9003" w:type="dxa"/>
        <w:jc w:val="center"/>
        <w:tblLayout w:type="fixed"/>
        <w:tblCellMar>
          <w:top w:w="0" w:type="dxa"/>
          <w:left w:w="0" w:type="dxa"/>
          <w:bottom w:w="0" w:type="dxa"/>
          <w:right w:w="0" w:type="dxa"/>
        </w:tblCellMar>
      </w:tblPr>
      <w:tblGrid>
        <w:gridCol w:w="1228"/>
        <w:gridCol w:w="1417"/>
        <w:gridCol w:w="50"/>
        <w:gridCol w:w="240"/>
        <w:gridCol w:w="672"/>
        <w:gridCol w:w="937"/>
        <w:gridCol w:w="791"/>
        <w:gridCol w:w="603"/>
        <w:gridCol w:w="766"/>
        <w:gridCol w:w="766"/>
        <w:gridCol w:w="766"/>
        <w:gridCol w:w="767"/>
      </w:tblGrid>
      <w:tr w14:paraId="6EFD1143">
        <w:tblPrEx>
          <w:tblCellMar>
            <w:top w:w="0" w:type="dxa"/>
            <w:left w:w="0" w:type="dxa"/>
            <w:bottom w:w="0" w:type="dxa"/>
            <w:right w:w="0" w:type="dxa"/>
          </w:tblCellMar>
        </w:tblPrEx>
        <w:trPr>
          <w:trHeight w:val="670" w:hRule="atLeast"/>
          <w:jc w:val="center"/>
        </w:trPr>
        <w:tc>
          <w:tcPr>
            <w:tcW w:w="9003" w:type="dxa"/>
            <w:gridSpan w:val="12"/>
            <w:tcBorders>
              <w:top w:val="nil"/>
              <w:left w:val="nil"/>
              <w:bottom w:val="nil"/>
              <w:right w:val="nil"/>
            </w:tcBorders>
            <w:noWrap/>
            <w:tcMar>
              <w:top w:w="15" w:type="dxa"/>
              <w:left w:w="15" w:type="dxa"/>
              <w:right w:w="15" w:type="dxa"/>
            </w:tcMar>
            <w:vAlign w:val="bottom"/>
          </w:tcPr>
          <w:p w14:paraId="57575618">
            <w:pPr>
              <w:widowControl/>
              <w:jc w:val="center"/>
              <w:textAlignment w:val="bottom"/>
              <w:rPr>
                <w:rFonts w:ascii="黑体" w:hAnsi="宋体" w:eastAsia="黑体" w:cs="黑体"/>
                <w:color w:val="000000"/>
                <w:kern w:val="0"/>
                <w:sz w:val="32"/>
                <w:szCs w:val="32"/>
              </w:rPr>
            </w:pPr>
          </w:p>
          <w:p w14:paraId="36AF28F9">
            <w:pPr>
              <w:widowControl/>
              <w:jc w:val="center"/>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收入决算表</w:t>
            </w:r>
          </w:p>
        </w:tc>
      </w:tr>
      <w:tr w14:paraId="5680E478">
        <w:tblPrEx>
          <w:tblCellMar>
            <w:top w:w="0" w:type="dxa"/>
            <w:left w:w="0" w:type="dxa"/>
            <w:bottom w:w="0" w:type="dxa"/>
            <w:right w:w="0" w:type="dxa"/>
          </w:tblCellMar>
        </w:tblPrEx>
        <w:trPr>
          <w:trHeight w:val="357" w:hRule="atLeast"/>
          <w:jc w:val="center"/>
        </w:trPr>
        <w:tc>
          <w:tcPr>
            <w:tcW w:w="2651" w:type="dxa"/>
            <w:gridSpan w:val="2"/>
            <w:tcBorders>
              <w:top w:val="nil"/>
              <w:left w:val="nil"/>
              <w:bottom w:val="nil"/>
              <w:right w:val="nil"/>
            </w:tcBorders>
            <w:noWrap/>
            <w:tcMar>
              <w:top w:w="15" w:type="dxa"/>
              <w:left w:w="15" w:type="dxa"/>
              <w:right w:w="15" w:type="dxa"/>
            </w:tcMar>
            <w:vAlign w:val="bottom"/>
          </w:tcPr>
          <w:p w14:paraId="38D3E889">
            <w:pPr>
              <w:rPr>
                <w:rFonts w:ascii="Arial" w:hAnsi="Arial" w:cs="Arial"/>
                <w:color w:val="000000"/>
                <w:sz w:val="20"/>
                <w:szCs w:val="20"/>
              </w:rPr>
            </w:pPr>
          </w:p>
        </w:tc>
        <w:tc>
          <w:tcPr>
            <w:tcW w:w="36" w:type="dxa"/>
            <w:tcBorders>
              <w:top w:val="nil"/>
              <w:left w:val="nil"/>
              <w:bottom w:val="nil"/>
              <w:right w:val="nil"/>
            </w:tcBorders>
            <w:noWrap/>
            <w:tcMar>
              <w:top w:w="15" w:type="dxa"/>
              <w:left w:w="15" w:type="dxa"/>
              <w:right w:w="15" w:type="dxa"/>
            </w:tcMar>
            <w:vAlign w:val="bottom"/>
          </w:tcPr>
          <w:p w14:paraId="20813886">
            <w:pPr>
              <w:rPr>
                <w:rFonts w:ascii="Arial" w:hAnsi="Arial" w:cs="Arial"/>
                <w:color w:val="000000"/>
                <w:sz w:val="20"/>
                <w:szCs w:val="20"/>
              </w:rPr>
            </w:pPr>
          </w:p>
        </w:tc>
        <w:tc>
          <w:tcPr>
            <w:tcW w:w="240" w:type="dxa"/>
            <w:tcBorders>
              <w:top w:val="nil"/>
              <w:left w:val="nil"/>
              <w:bottom w:val="nil"/>
              <w:right w:val="nil"/>
            </w:tcBorders>
            <w:noWrap/>
            <w:tcMar>
              <w:top w:w="15" w:type="dxa"/>
              <w:left w:w="15" w:type="dxa"/>
              <w:right w:w="15" w:type="dxa"/>
            </w:tcMar>
            <w:vAlign w:val="bottom"/>
          </w:tcPr>
          <w:p w14:paraId="6995F947">
            <w:pPr>
              <w:rPr>
                <w:rFonts w:ascii="Arial" w:hAnsi="Arial" w:cs="Arial"/>
                <w:color w:val="000000"/>
                <w:sz w:val="20"/>
                <w:szCs w:val="20"/>
              </w:rPr>
            </w:pPr>
          </w:p>
        </w:tc>
        <w:tc>
          <w:tcPr>
            <w:tcW w:w="673" w:type="dxa"/>
            <w:tcBorders>
              <w:top w:val="nil"/>
              <w:left w:val="nil"/>
              <w:bottom w:val="nil"/>
              <w:right w:val="nil"/>
            </w:tcBorders>
            <w:noWrap/>
            <w:tcMar>
              <w:top w:w="15" w:type="dxa"/>
              <w:left w:w="15" w:type="dxa"/>
              <w:right w:w="15" w:type="dxa"/>
            </w:tcMar>
            <w:vAlign w:val="bottom"/>
          </w:tcPr>
          <w:p w14:paraId="71704892">
            <w:pPr>
              <w:rPr>
                <w:rFonts w:ascii="Arial" w:hAnsi="Arial" w:cs="Arial"/>
                <w:color w:val="000000"/>
                <w:sz w:val="20"/>
                <w:szCs w:val="20"/>
              </w:rPr>
            </w:pPr>
          </w:p>
        </w:tc>
        <w:tc>
          <w:tcPr>
            <w:tcW w:w="938" w:type="dxa"/>
            <w:tcBorders>
              <w:top w:val="nil"/>
              <w:left w:val="nil"/>
              <w:bottom w:val="nil"/>
              <w:right w:val="nil"/>
            </w:tcBorders>
            <w:noWrap/>
            <w:tcMar>
              <w:top w:w="15" w:type="dxa"/>
              <w:left w:w="15" w:type="dxa"/>
              <w:right w:w="15" w:type="dxa"/>
            </w:tcMar>
            <w:vAlign w:val="bottom"/>
          </w:tcPr>
          <w:p w14:paraId="51767A38">
            <w:pPr>
              <w:rPr>
                <w:rFonts w:ascii="Arial" w:hAnsi="Arial" w:cs="Arial"/>
                <w:color w:val="000000"/>
                <w:sz w:val="20"/>
                <w:szCs w:val="20"/>
              </w:rPr>
            </w:pPr>
          </w:p>
        </w:tc>
        <w:tc>
          <w:tcPr>
            <w:tcW w:w="792" w:type="dxa"/>
            <w:tcBorders>
              <w:top w:val="nil"/>
              <w:left w:val="nil"/>
              <w:bottom w:val="nil"/>
              <w:right w:val="nil"/>
            </w:tcBorders>
            <w:noWrap/>
            <w:tcMar>
              <w:top w:w="15" w:type="dxa"/>
              <w:left w:w="15" w:type="dxa"/>
              <w:right w:w="15" w:type="dxa"/>
            </w:tcMar>
            <w:vAlign w:val="bottom"/>
          </w:tcPr>
          <w:p w14:paraId="359A4253">
            <w:pPr>
              <w:rPr>
                <w:rFonts w:ascii="Arial" w:hAnsi="Arial" w:cs="Arial"/>
                <w:color w:val="000000"/>
                <w:sz w:val="20"/>
                <w:szCs w:val="20"/>
              </w:rPr>
            </w:pPr>
          </w:p>
        </w:tc>
        <w:tc>
          <w:tcPr>
            <w:tcW w:w="604" w:type="dxa"/>
            <w:tcBorders>
              <w:top w:val="nil"/>
              <w:left w:val="nil"/>
              <w:bottom w:val="nil"/>
              <w:right w:val="nil"/>
            </w:tcBorders>
            <w:noWrap/>
            <w:tcMar>
              <w:top w:w="15" w:type="dxa"/>
              <w:left w:w="15" w:type="dxa"/>
              <w:right w:w="15" w:type="dxa"/>
            </w:tcMar>
            <w:vAlign w:val="bottom"/>
          </w:tcPr>
          <w:p w14:paraId="168D31A8">
            <w:pPr>
              <w:rPr>
                <w:rFonts w:ascii="Arial" w:hAnsi="Arial" w:cs="Arial"/>
                <w:color w:val="000000"/>
                <w:sz w:val="20"/>
                <w:szCs w:val="20"/>
              </w:rPr>
            </w:pPr>
          </w:p>
        </w:tc>
        <w:tc>
          <w:tcPr>
            <w:tcW w:w="767" w:type="dxa"/>
            <w:tcBorders>
              <w:top w:val="nil"/>
              <w:left w:val="nil"/>
              <w:bottom w:val="nil"/>
              <w:right w:val="nil"/>
            </w:tcBorders>
            <w:noWrap/>
            <w:tcMar>
              <w:top w:w="15" w:type="dxa"/>
              <w:left w:w="15" w:type="dxa"/>
              <w:right w:w="15" w:type="dxa"/>
            </w:tcMar>
            <w:vAlign w:val="bottom"/>
          </w:tcPr>
          <w:p w14:paraId="476C38E6">
            <w:pPr>
              <w:rPr>
                <w:rFonts w:ascii="Arial" w:hAnsi="Arial" w:cs="Arial"/>
                <w:color w:val="000000"/>
                <w:sz w:val="20"/>
                <w:szCs w:val="20"/>
              </w:rPr>
            </w:pPr>
          </w:p>
        </w:tc>
        <w:tc>
          <w:tcPr>
            <w:tcW w:w="767" w:type="dxa"/>
            <w:tcBorders>
              <w:top w:val="nil"/>
              <w:left w:val="nil"/>
              <w:bottom w:val="nil"/>
              <w:right w:val="nil"/>
            </w:tcBorders>
            <w:noWrap/>
            <w:tcMar>
              <w:top w:w="15" w:type="dxa"/>
              <w:left w:w="15" w:type="dxa"/>
              <w:right w:w="15" w:type="dxa"/>
            </w:tcMar>
            <w:vAlign w:val="bottom"/>
          </w:tcPr>
          <w:p w14:paraId="267072F4">
            <w:pPr>
              <w:rPr>
                <w:rFonts w:ascii="Arial" w:hAnsi="Arial" w:cs="Arial"/>
                <w:color w:val="000000"/>
                <w:sz w:val="20"/>
                <w:szCs w:val="20"/>
              </w:rPr>
            </w:pPr>
          </w:p>
        </w:tc>
        <w:tc>
          <w:tcPr>
            <w:tcW w:w="1535" w:type="dxa"/>
            <w:gridSpan w:val="2"/>
            <w:tcBorders>
              <w:top w:val="nil"/>
              <w:left w:val="nil"/>
              <w:bottom w:val="nil"/>
              <w:right w:val="nil"/>
            </w:tcBorders>
            <w:noWrap/>
            <w:tcMar>
              <w:top w:w="15" w:type="dxa"/>
              <w:left w:w="15" w:type="dxa"/>
              <w:right w:w="15" w:type="dxa"/>
            </w:tcMar>
            <w:vAlign w:val="bottom"/>
          </w:tcPr>
          <w:p w14:paraId="4FECDE9D">
            <w:pPr>
              <w:widowControl/>
              <w:jc w:val="right"/>
              <w:textAlignment w:val="bottom"/>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02</w:t>
            </w:r>
            <w:r>
              <w:rPr>
                <w:rFonts w:hint="eastAsia" w:ascii="宋体" w:hAnsi="宋体" w:cs="宋体"/>
                <w:color w:val="000000"/>
                <w:kern w:val="0"/>
                <w:sz w:val="20"/>
                <w:szCs w:val="20"/>
              </w:rPr>
              <w:t>表</w:t>
            </w:r>
          </w:p>
        </w:tc>
      </w:tr>
      <w:tr w14:paraId="47B086D2">
        <w:tblPrEx>
          <w:tblCellMar>
            <w:top w:w="0" w:type="dxa"/>
            <w:left w:w="0" w:type="dxa"/>
            <w:bottom w:w="0" w:type="dxa"/>
            <w:right w:w="0" w:type="dxa"/>
          </w:tblCellMar>
        </w:tblPrEx>
        <w:trPr>
          <w:trHeight w:val="357" w:hRule="atLeast"/>
          <w:jc w:val="center"/>
        </w:trPr>
        <w:tc>
          <w:tcPr>
            <w:tcW w:w="2651" w:type="dxa"/>
            <w:gridSpan w:val="2"/>
            <w:tcBorders>
              <w:top w:val="nil"/>
              <w:left w:val="nil"/>
              <w:bottom w:val="nil"/>
              <w:right w:val="nil"/>
            </w:tcBorders>
            <w:noWrap/>
            <w:tcMar>
              <w:top w:w="15" w:type="dxa"/>
              <w:left w:w="15" w:type="dxa"/>
              <w:right w:w="15" w:type="dxa"/>
            </w:tcMar>
            <w:vAlign w:val="bottom"/>
          </w:tcPr>
          <w:p w14:paraId="43FADF8D">
            <w:pPr>
              <w:widowControl/>
              <w:jc w:val="left"/>
              <w:textAlignment w:val="bottom"/>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16"/>
                <w:szCs w:val="16"/>
              </w:rPr>
              <w:t>唐山市曹妃甸区工商业联合会</w:t>
            </w:r>
          </w:p>
        </w:tc>
        <w:tc>
          <w:tcPr>
            <w:tcW w:w="36" w:type="dxa"/>
            <w:tcBorders>
              <w:top w:val="nil"/>
              <w:left w:val="nil"/>
              <w:bottom w:val="nil"/>
              <w:right w:val="nil"/>
            </w:tcBorders>
            <w:noWrap/>
            <w:tcMar>
              <w:top w:w="15" w:type="dxa"/>
              <w:left w:w="15" w:type="dxa"/>
              <w:right w:w="15" w:type="dxa"/>
            </w:tcMar>
            <w:vAlign w:val="bottom"/>
          </w:tcPr>
          <w:p w14:paraId="6EBBDF8F">
            <w:pPr>
              <w:rPr>
                <w:rFonts w:ascii="Arial" w:hAnsi="Arial" w:cs="Arial"/>
                <w:color w:val="000000"/>
                <w:sz w:val="20"/>
                <w:szCs w:val="20"/>
              </w:rPr>
            </w:pPr>
          </w:p>
        </w:tc>
        <w:tc>
          <w:tcPr>
            <w:tcW w:w="240" w:type="dxa"/>
            <w:tcBorders>
              <w:top w:val="nil"/>
              <w:left w:val="nil"/>
              <w:bottom w:val="nil"/>
              <w:right w:val="nil"/>
            </w:tcBorders>
            <w:noWrap/>
            <w:tcMar>
              <w:top w:w="15" w:type="dxa"/>
              <w:left w:w="15" w:type="dxa"/>
              <w:right w:w="15" w:type="dxa"/>
            </w:tcMar>
            <w:vAlign w:val="bottom"/>
          </w:tcPr>
          <w:p w14:paraId="5AE3362A">
            <w:pPr>
              <w:rPr>
                <w:rFonts w:ascii="Arial" w:hAnsi="Arial" w:cs="Arial"/>
                <w:color w:val="000000"/>
                <w:sz w:val="20"/>
                <w:szCs w:val="20"/>
              </w:rPr>
            </w:pPr>
          </w:p>
        </w:tc>
        <w:tc>
          <w:tcPr>
            <w:tcW w:w="673" w:type="dxa"/>
            <w:tcBorders>
              <w:top w:val="nil"/>
              <w:left w:val="nil"/>
              <w:bottom w:val="nil"/>
              <w:right w:val="nil"/>
            </w:tcBorders>
            <w:noWrap/>
            <w:tcMar>
              <w:top w:w="15" w:type="dxa"/>
              <w:left w:w="15" w:type="dxa"/>
              <w:right w:w="15" w:type="dxa"/>
            </w:tcMar>
            <w:vAlign w:val="bottom"/>
          </w:tcPr>
          <w:p w14:paraId="412CBE7C">
            <w:pPr>
              <w:rPr>
                <w:rFonts w:ascii="Arial" w:hAnsi="Arial" w:cs="Arial"/>
                <w:color w:val="000000"/>
                <w:sz w:val="20"/>
                <w:szCs w:val="20"/>
              </w:rPr>
            </w:pPr>
          </w:p>
        </w:tc>
        <w:tc>
          <w:tcPr>
            <w:tcW w:w="938" w:type="dxa"/>
            <w:tcBorders>
              <w:top w:val="nil"/>
              <w:left w:val="nil"/>
              <w:bottom w:val="nil"/>
              <w:right w:val="nil"/>
            </w:tcBorders>
            <w:noWrap/>
            <w:tcMar>
              <w:top w:w="15" w:type="dxa"/>
              <w:left w:w="15" w:type="dxa"/>
              <w:right w:w="15" w:type="dxa"/>
            </w:tcMar>
            <w:vAlign w:val="bottom"/>
          </w:tcPr>
          <w:p w14:paraId="39968328">
            <w:pPr>
              <w:rPr>
                <w:rFonts w:ascii="Arial" w:hAnsi="Arial" w:cs="Arial"/>
                <w:color w:val="000000"/>
                <w:sz w:val="20"/>
                <w:szCs w:val="20"/>
              </w:rPr>
            </w:pPr>
          </w:p>
        </w:tc>
        <w:tc>
          <w:tcPr>
            <w:tcW w:w="792" w:type="dxa"/>
            <w:tcBorders>
              <w:top w:val="nil"/>
              <w:left w:val="nil"/>
              <w:bottom w:val="nil"/>
              <w:right w:val="nil"/>
            </w:tcBorders>
            <w:noWrap/>
            <w:tcMar>
              <w:top w:w="15" w:type="dxa"/>
              <w:left w:w="15" w:type="dxa"/>
              <w:right w:w="15" w:type="dxa"/>
            </w:tcMar>
            <w:vAlign w:val="bottom"/>
          </w:tcPr>
          <w:p w14:paraId="72178B2E">
            <w:pPr>
              <w:rPr>
                <w:rFonts w:ascii="Arial" w:hAnsi="Arial" w:cs="Arial"/>
                <w:color w:val="000000"/>
                <w:sz w:val="20"/>
                <w:szCs w:val="20"/>
              </w:rPr>
            </w:pPr>
          </w:p>
        </w:tc>
        <w:tc>
          <w:tcPr>
            <w:tcW w:w="604" w:type="dxa"/>
            <w:tcBorders>
              <w:top w:val="nil"/>
              <w:left w:val="nil"/>
              <w:bottom w:val="nil"/>
              <w:right w:val="nil"/>
            </w:tcBorders>
            <w:noWrap/>
            <w:tcMar>
              <w:top w:w="15" w:type="dxa"/>
              <w:left w:w="15" w:type="dxa"/>
              <w:right w:w="15" w:type="dxa"/>
            </w:tcMar>
            <w:vAlign w:val="bottom"/>
          </w:tcPr>
          <w:p w14:paraId="3910178C">
            <w:pPr>
              <w:rPr>
                <w:rFonts w:ascii="Arial" w:hAnsi="Arial" w:cs="Arial"/>
                <w:color w:val="000000"/>
                <w:sz w:val="20"/>
                <w:szCs w:val="20"/>
              </w:rPr>
            </w:pPr>
          </w:p>
        </w:tc>
        <w:tc>
          <w:tcPr>
            <w:tcW w:w="767" w:type="dxa"/>
            <w:tcBorders>
              <w:top w:val="nil"/>
              <w:left w:val="nil"/>
              <w:bottom w:val="nil"/>
              <w:right w:val="nil"/>
            </w:tcBorders>
            <w:noWrap/>
            <w:tcMar>
              <w:top w:w="15" w:type="dxa"/>
              <w:left w:w="15" w:type="dxa"/>
              <w:right w:w="15" w:type="dxa"/>
            </w:tcMar>
            <w:vAlign w:val="bottom"/>
          </w:tcPr>
          <w:p w14:paraId="6CA3416A">
            <w:pPr>
              <w:rPr>
                <w:rFonts w:ascii="Arial" w:hAnsi="Arial" w:cs="Arial"/>
                <w:color w:val="000000"/>
                <w:sz w:val="20"/>
                <w:szCs w:val="20"/>
              </w:rPr>
            </w:pPr>
          </w:p>
        </w:tc>
        <w:tc>
          <w:tcPr>
            <w:tcW w:w="2302" w:type="dxa"/>
            <w:gridSpan w:val="3"/>
            <w:tcBorders>
              <w:top w:val="nil"/>
              <w:left w:val="nil"/>
              <w:bottom w:val="nil"/>
              <w:right w:val="nil"/>
            </w:tcBorders>
            <w:noWrap/>
            <w:tcMar>
              <w:top w:w="15" w:type="dxa"/>
              <w:left w:w="15" w:type="dxa"/>
              <w:right w:w="15" w:type="dxa"/>
            </w:tcMar>
            <w:vAlign w:val="bottom"/>
          </w:tcPr>
          <w:p w14:paraId="7211A61F">
            <w:pPr>
              <w:widowControl/>
              <w:jc w:val="right"/>
              <w:textAlignment w:val="bottom"/>
              <w:rPr>
                <w:rFonts w:ascii="宋体" w:cs="宋体"/>
                <w:color w:val="000000"/>
                <w:sz w:val="20"/>
                <w:szCs w:val="20"/>
              </w:rPr>
            </w:pPr>
            <w:r>
              <w:rPr>
                <w:rFonts w:hint="eastAsia" w:ascii="宋体" w:hAnsi="宋体" w:cs="宋体"/>
                <w:color w:val="000000"/>
                <w:kern w:val="0"/>
                <w:sz w:val="20"/>
                <w:szCs w:val="20"/>
              </w:rPr>
              <w:t>金额单位：万元</w:t>
            </w:r>
          </w:p>
        </w:tc>
      </w:tr>
      <w:tr w14:paraId="546E9D83">
        <w:tblPrEx>
          <w:tblCellMar>
            <w:top w:w="0" w:type="dxa"/>
            <w:left w:w="0" w:type="dxa"/>
            <w:bottom w:w="0" w:type="dxa"/>
            <w:right w:w="0" w:type="dxa"/>
          </w:tblCellMar>
        </w:tblPrEx>
        <w:trPr>
          <w:trHeight w:val="385" w:hRule="atLeast"/>
          <w:jc w:val="center"/>
        </w:trPr>
        <w:tc>
          <w:tcPr>
            <w:tcW w:w="3600"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853C7A">
            <w:pPr>
              <w:widowControl/>
              <w:jc w:val="center"/>
              <w:textAlignment w:val="center"/>
              <w:rPr>
                <w:rFonts w:ascii="宋体" w:cs="宋体"/>
                <w:color w:val="000000"/>
                <w:sz w:val="22"/>
              </w:rPr>
            </w:pPr>
            <w:r>
              <w:rPr>
                <w:rFonts w:hint="eastAsia" w:ascii="宋体" w:hAnsi="宋体" w:cs="宋体"/>
                <w:color w:val="000000"/>
                <w:kern w:val="0"/>
                <w:sz w:val="22"/>
              </w:rPr>
              <w:t>项目</w:t>
            </w:r>
          </w:p>
        </w:tc>
        <w:tc>
          <w:tcPr>
            <w:tcW w:w="93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73EC678">
            <w:pPr>
              <w:widowControl/>
              <w:jc w:val="center"/>
              <w:textAlignment w:val="center"/>
              <w:rPr>
                <w:rFonts w:ascii="宋体" w:cs="宋体"/>
                <w:color w:val="000000"/>
                <w:sz w:val="22"/>
              </w:rPr>
            </w:pPr>
            <w:r>
              <w:rPr>
                <w:rFonts w:hint="eastAsia" w:ascii="宋体" w:hAnsi="宋体" w:cs="宋体"/>
                <w:color w:val="000000"/>
                <w:kern w:val="0"/>
                <w:sz w:val="22"/>
              </w:rPr>
              <w:t>本年收入合计</w:t>
            </w:r>
          </w:p>
        </w:tc>
        <w:tc>
          <w:tcPr>
            <w:tcW w:w="79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8E680D3">
            <w:pPr>
              <w:widowControl/>
              <w:jc w:val="center"/>
              <w:textAlignment w:val="center"/>
              <w:rPr>
                <w:rFonts w:ascii="宋体" w:cs="宋体"/>
                <w:color w:val="000000"/>
                <w:sz w:val="22"/>
              </w:rPr>
            </w:pPr>
            <w:r>
              <w:rPr>
                <w:rFonts w:hint="eastAsia" w:ascii="宋体" w:hAnsi="宋体" w:cs="宋体"/>
                <w:color w:val="000000"/>
                <w:kern w:val="0"/>
                <w:sz w:val="22"/>
              </w:rPr>
              <w:t>财政拨款收入</w:t>
            </w:r>
          </w:p>
        </w:tc>
        <w:tc>
          <w:tcPr>
            <w:tcW w:w="60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29E697A">
            <w:pPr>
              <w:widowControl/>
              <w:jc w:val="center"/>
              <w:textAlignment w:val="center"/>
              <w:rPr>
                <w:rFonts w:ascii="宋体" w:cs="宋体"/>
                <w:color w:val="000000"/>
                <w:sz w:val="22"/>
              </w:rPr>
            </w:pPr>
            <w:r>
              <w:rPr>
                <w:rFonts w:hint="eastAsia" w:ascii="宋体" w:hAnsi="宋体" w:cs="宋体"/>
                <w:color w:val="000000"/>
                <w:kern w:val="0"/>
                <w:sz w:val="22"/>
              </w:rPr>
              <w:t>上级补助收入</w:t>
            </w:r>
          </w:p>
        </w:tc>
        <w:tc>
          <w:tcPr>
            <w:tcW w:w="767"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A574872">
            <w:pPr>
              <w:widowControl/>
              <w:jc w:val="center"/>
              <w:textAlignment w:val="center"/>
              <w:rPr>
                <w:rFonts w:ascii="宋体" w:cs="宋体"/>
                <w:color w:val="000000"/>
                <w:sz w:val="22"/>
              </w:rPr>
            </w:pPr>
            <w:r>
              <w:rPr>
                <w:rFonts w:hint="eastAsia" w:ascii="宋体" w:hAnsi="宋体" w:cs="宋体"/>
                <w:color w:val="000000"/>
                <w:kern w:val="0"/>
                <w:sz w:val="22"/>
              </w:rPr>
              <w:t>事业收入</w:t>
            </w:r>
          </w:p>
        </w:tc>
        <w:tc>
          <w:tcPr>
            <w:tcW w:w="767"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B556FD8">
            <w:pPr>
              <w:widowControl/>
              <w:jc w:val="center"/>
              <w:textAlignment w:val="center"/>
              <w:rPr>
                <w:rFonts w:ascii="宋体" w:cs="宋体"/>
                <w:color w:val="000000"/>
                <w:sz w:val="22"/>
              </w:rPr>
            </w:pPr>
            <w:r>
              <w:rPr>
                <w:rFonts w:hint="eastAsia" w:ascii="宋体" w:hAnsi="宋体" w:cs="宋体"/>
                <w:color w:val="000000"/>
                <w:kern w:val="0"/>
                <w:sz w:val="22"/>
              </w:rPr>
              <w:t>经营收入</w:t>
            </w:r>
          </w:p>
        </w:tc>
        <w:tc>
          <w:tcPr>
            <w:tcW w:w="767"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B4984B2">
            <w:pPr>
              <w:widowControl/>
              <w:jc w:val="center"/>
              <w:textAlignment w:val="center"/>
              <w:rPr>
                <w:rFonts w:ascii="宋体" w:cs="宋体"/>
                <w:color w:val="000000"/>
                <w:sz w:val="22"/>
              </w:rPr>
            </w:pPr>
            <w:r>
              <w:rPr>
                <w:rFonts w:hint="eastAsia" w:ascii="宋体" w:hAnsi="宋体" w:cs="宋体"/>
                <w:color w:val="000000"/>
                <w:kern w:val="0"/>
                <w:sz w:val="22"/>
              </w:rPr>
              <w:t>附属单位上缴收入</w:t>
            </w:r>
          </w:p>
        </w:tc>
        <w:tc>
          <w:tcPr>
            <w:tcW w:w="7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D060F56">
            <w:pPr>
              <w:widowControl/>
              <w:jc w:val="center"/>
              <w:textAlignment w:val="center"/>
              <w:rPr>
                <w:rFonts w:ascii="宋体" w:cs="宋体"/>
                <w:color w:val="000000"/>
                <w:sz w:val="22"/>
              </w:rPr>
            </w:pPr>
            <w:r>
              <w:rPr>
                <w:rFonts w:hint="eastAsia" w:ascii="宋体" w:hAnsi="宋体" w:cs="宋体"/>
                <w:color w:val="000000"/>
                <w:kern w:val="0"/>
                <w:sz w:val="22"/>
              </w:rPr>
              <w:t>其他收入</w:t>
            </w:r>
          </w:p>
        </w:tc>
      </w:tr>
      <w:tr w14:paraId="3F795944">
        <w:tblPrEx>
          <w:tblCellMar>
            <w:top w:w="0" w:type="dxa"/>
            <w:left w:w="0" w:type="dxa"/>
            <w:bottom w:w="0" w:type="dxa"/>
            <w:right w:w="0" w:type="dxa"/>
          </w:tblCellMar>
        </w:tblPrEx>
        <w:trPr>
          <w:trHeight w:val="380" w:hRule="atLeast"/>
          <w:jc w:val="center"/>
        </w:trPr>
        <w:tc>
          <w:tcPr>
            <w:tcW w:w="2927" w:type="dxa"/>
            <w:gridSpan w:val="4"/>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1A2765B">
            <w:pPr>
              <w:widowControl/>
              <w:jc w:val="center"/>
              <w:textAlignment w:val="center"/>
              <w:rPr>
                <w:rFonts w:ascii="宋体" w:cs="宋体"/>
                <w:color w:val="000000"/>
                <w:sz w:val="22"/>
              </w:rPr>
            </w:pPr>
            <w:r>
              <w:rPr>
                <w:rFonts w:hint="eastAsia" w:ascii="宋体" w:hAnsi="宋体" w:cs="宋体"/>
                <w:color w:val="000000"/>
                <w:kern w:val="0"/>
                <w:sz w:val="22"/>
              </w:rPr>
              <w:t>功能分类科目编码</w:t>
            </w:r>
          </w:p>
        </w:tc>
        <w:tc>
          <w:tcPr>
            <w:tcW w:w="67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14:paraId="4695A13D">
            <w:pPr>
              <w:widowControl/>
              <w:jc w:val="center"/>
              <w:textAlignment w:val="center"/>
              <w:rPr>
                <w:rFonts w:ascii="宋体" w:cs="宋体"/>
                <w:color w:val="000000"/>
                <w:sz w:val="22"/>
              </w:rPr>
            </w:pPr>
            <w:r>
              <w:rPr>
                <w:rFonts w:hint="eastAsia" w:ascii="宋体" w:hAnsi="宋体" w:cs="宋体"/>
                <w:color w:val="000000"/>
                <w:kern w:val="0"/>
                <w:sz w:val="22"/>
              </w:rPr>
              <w:t>科目名称</w:t>
            </w:r>
          </w:p>
        </w:tc>
        <w:tc>
          <w:tcPr>
            <w:tcW w:w="93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DE7065F">
            <w:pPr>
              <w:jc w:val="center"/>
              <w:rPr>
                <w:rFonts w:ascii="宋体" w:cs="宋体"/>
                <w:color w:val="000000"/>
                <w:sz w:val="22"/>
              </w:rPr>
            </w:pPr>
          </w:p>
        </w:tc>
        <w:tc>
          <w:tcPr>
            <w:tcW w:w="7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75ABA23">
            <w:pPr>
              <w:jc w:val="center"/>
              <w:rPr>
                <w:rFonts w:ascii="宋体" w:cs="宋体"/>
                <w:color w:val="000000"/>
                <w:sz w:val="22"/>
              </w:rPr>
            </w:pPr>
          </w:p>
        </w:tc>
        <w:tc>
          <w:tcPr>
            <w:tcW w:w="60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1F2878C">
            <w:pPr>
              <w:jc w:val="center"/>
              <w:rPr>
                <w:rFonts w:ascii="宋体" w:cs="宋体"/>
                <w:color w:val="000000"/>
                <w:sz w:val="22"/>
              </w:rPr>
            </w:pPr>
          </w:p>
        </w:tc>
        <w:tc>
          <w:tcPr>
            <w:tcW w:w="76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65508F5">
            <w:pPr>
              <w:jc w:val="center"/>
              <w:rPr>
                <w:rFonts w:ascii="宋体" w:cs="宋体"/>
                <w:color w:val="000000"/>
                <w:sz w:val="22"/>
              </w:rPr>
            </w:pPr>
          </w:p>
        </w:tc>
        <w:tc>
          <w:tcPr>
            <w:tcW w:w="76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190650A">
            <w:pPr>
              <w:jc w:val="center"/>
              <w:rPr>
                <w:rFonts w:ascii="宋体" w:cs="宋体"/>
                <w:color w:val="000000"/>
                <w:sz w:val="22"/>
              </w:rPr>
            </w:pPr>
          </w:p>
        </w:tc>
        <w:tc>
          <w:tcPr>
            <w:tcW w:w="76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057FD31">
            <w:pPr>
              <w:jc w:val="center"/>
              <w:rPr>
                <w:rFonts w:ascii="宋体" w:cs="宋体"/>
                <w:color w:val="000000"/>
                <w:sz w:val="22"/>
              </w:rPr>
            </w:pPr>
          </w:p>
        </w:tc>
        <w:tc>
          <w:tcPr>
            <w:tcW w:w="7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36466C9">
            <w:pPr>
              <w:jc w:val="center"/>
              <w:rPr>
                <w:rFonts w:ascii="宋体" w:cs="宋体"/>
                <w:color w:val="000000"/>
                <w:sz w:val="22"/>
              </w:rPr>
            </w:pPr>
          </w:p>
        </w:tc>
      </w:tr>
      <w:tr w14:paraId="2497F2DD">
        <w:tblPrEx>
          <w:tblCellMar>
            <w:top w:w="0" w:type="dxa"/>
            <w:left w:w="0" w:type="dxa"/>
            <w:bottom w:w="0" w:type="dxa"/>
            <w:right w:w="0" w:type="dxa"/>
          </w:tblCellMar>
        </w:tblPrEx>
        <w:trPr>
          <w:trHeight w:val="380" w:hRule="atLeast"/>
          <w:jc w:val="center"/>
        </w:trPr>
        <w:tc>
          <w:tcPr>
            <w:tcW w:w="2927" w:type="dxa"/>
            <w:gridSpan w:val="4"/>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2FB8F59">
            <w:pPr>
              <w:jc w:val="center"/>
              <w:rPr>
                <w:rFonts w:ascii="宋体" w:cs="宋体"/>
                <w:color w:val="000000"/>
                <w:sz w:val="22"/>
              </w:rPr>
            </w:pPr>
          </w:p>
        </w:tc>
        <w:tc>
          <w:tcPr>
            <w:tcW w:w="67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65C70891">
            <w:pPr>
              <w:jc w:val="center"/>
              <w:rPr>
                <w:rFonts w:ascii="宋体" w:cs="宋体"/>
                <w:color w:val="000000"/>
                <w:sz w:val="22"/>
              </w:rPr>
            </w:pPr>
          </w:p>
        </w:tc>
        <w:tc>
          <w:tcPr>
            <w:tcW w:w="93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EC53AB3">
            <w:pPr>
              <w:jc w:val="center"/>
              <w:rPr>
                <w:rFonts w:ascii="宋体" w:cs="宋体"/>
                <w:color w:val="000000"/>
                <w:sz w:val="22"/>
              </w:rPr>
            </w:pPr>
          </w:p>
        </w:tc>
        <w:tc>
          <w:tcPr>
            <w:tcW w:w="7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B697BF0">
            <w:pPr>
              <w:jc w:val="center"/>
              <w:rPr>
                <w:rFonts w:ascii="宋体" w:cs="宋体"/>
                <w:color w:val="000000"/>
                <w:sz w:val="22"/>
              </w:rPr>
            </w:pPr>
          </w:p>
        </w:tc>
        <w:tc>
          <w:tcPr>
            <w:tcW w:w="60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2C004BB">
            <w:pPr>
              <w:jc w:val="center"/>
              <w:rPr>
                <w:rFonts w:ascii="宋体" w:cs="宋体"/>
                <w:color w:val="000000"/>
                <w:sz w:val="22"/>
              </w:rPr>
            </w:pPr>
          </w:p>
        </w:tc>
        <w:tc>
          <w:tcPr>
            <w:tcW w:w="76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D91A663">
            <w:pPr>
              <w:jc w:val="center"/>
              <w:rPr>
                <w:rFonts w:ascii="宋体" w:cs="宋体"/>
                <w:color w:val="000000"/>
                <w:sz w:val="22"/>
              </w:rPr>
            </w:pPr>
          </w:p>
        </w:tc>
        <w:tc>
          <w:tcPr>
            <w:tcW w:w="76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43CB695">
            <w:pPr>
              <w:jc w:val="center"/>
              <w:rPr>
                <w:rFonts w:ascii="宋体" w:cs="宋体"/>
                <w:color w:val="000000"/>
                <w:sz w:val="22"/>
              </w:rPr>
            </w:pPr>
          </w:p>
        </w:tc>
        <w:tc>
          <w:tcPr>
            <w:tcW w:w="76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EAE2FBC">
            <w:pPr>
              <w:jc w:val="center"/>
              <w:rPr>
                <w:rFonts w:ascii="宋体" w:cs="宋体"/>
                <w:color w:val="000000"/>
                <w:sz w:val="22"/>
              </w:rPr>
            </w:pPr>
          </w:p>
        </w:tc>
        <w:tc>
          <w:tcPr>
            <w:tcW w:w="7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0005E14">
            <w:pPr>
              <w:jc w:val="center"/>
              <w:rPr>
                <w:rFonts w:ascii="宋体" w:cs="宋体"/>
                <w:color w:val="000000"/>
                <w:sz w:val="22"/>
              </w:rPr>
            </w:pPr>
          </w:p>
        </w:tc>
      </w:tr>
      <w:tr w14:paraId="5FCC935B">
        <w:tblPrEx>
          <w:tblCellMar>
            <w:top w:w="0" w:type="dxa"/>
            <w:left w:w="0" w:type="dxa"/>
            <w:bottom w:w="0" w:type="dxa"/>
            <w:right w:w="0" w:type="dxa"/>
          </w:tblCellMar>
        </w:tblPrEx>
        <w:trPr>
          <w:trHeight w:val="380" w:hRule="atLeast"/>
          <w:jc w:val="center"/>
        </w:trPr>
        <w:tc>
          <w:tcPr>
            <w:tcW w:w="2927" w:type="dxa"/>
            <w:gridSpan w:val="4"/>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862AE4E">
            <w:pPr>
              <w:jc w:val="center"/>
              <w:rPr>
                <w:rFonts w:ascii="宋体" w:cs="宋体"/>
                <w:color w:val="000000"/>
                <w:sz w:val="22"/>
              </w:rPr>
            </w:pPr>
          </w:p>
        </w:tc>
        <w:tc>
          <w:tcPr>
            <w:tcW w:w="67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2EB91113">
            <w:pPr>
              <w:jc w:val="center"/>
              <w:rPr>
                <w:rFonts w:ascii="宋体" w:cs="宋体"/>
                <w:color w:val="000000"/>
                <w:sz w:val="22"/>
              </w:rPr>
            </w:pPr>
          </w:p>
        </w:tc>
        <w:tc>
          <w:tcPr>
            <w:tcW w:w="93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37923B3">
            <w:pPr>
              <w:jc w:val="center"/>
              <w:rPr>
                <w:rFonts w:ascii="宋体" w:cs="宋体"/>
                <w:color w:val="000000"/>
                <w:sz w:val="22"/>
              </w:rPr>
            </w:pPr>
          </w:p>
        </w:tc>
        <w:tc>
          <w:tcPr>
            <w:tcW w:w="7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3AC3C48">
            <w:pPr>
              <w:jc w:val="center"/>
              <w:rPr>
                <w:rFonts w:ascii="宋体" w:cs="宋体"/>
                <w:color w:val="000000"/>
                <w:sz w:val="22"/>
              </w:rPr>
            </w:pPr>
          </w:p>
        </w:tc>
        <w:tc>
          <w:tcPr>
            <w:tcW w:w="60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7CCE128">
            <w:pPr>
              <w:jc w:val="center"/>
              <w:rPr>
                <w:rFonts w:ascii="宋体" w:cs="宋体"/>
                <w:color w:val="000000"/>
                <w:sz w:val="22"/>
              </w:rPr>
            </w:pPr>
          </w:p>
        </w:tc>
        <w:tc>
          <w:tcPr>
            <w:tcW w:w="76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90827CF">
            <w:pPr>
              <w:jc w:val="center"/>
              <w:rPr>
                <w:rFonts w:ascii="宋体" w:cs="宋体"/>
                <w:color w:val="000000"/>
                <w:sz w:val="22"/>
              </w:rPr>
            </w:pPr>
          </w:p>
        </w:tc>
        <w:tc>
          <w:tcPr>
            <w:tcW w:w="76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B8CC635">
            <w:pPr>
              <w:jc w:val="center"/>
              <w:rPr>
                <w:rFonts w:ascii="宋体" w:cs="宋体"/>
                <w:color w:val="000000"/>
                <w:sz w:val="22"/>
              </w:rPr>
            </w:pPr>
          </w:p>
        </w:tc>
        <w:tc>
          <w:tcPr>
            <w:tcW w:w="76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890ECEC">
            <w:pPr>
              <w:jc w:val="center"/>
              <w:rPr>
                <w:rFonts w:ascii="宋体" w:cs="宋体"/>
                <w:color w:val="000000"/>
                <w:sz w:val="22"/>
              </w:rPr>
            </w:pPr>
          </w:p>
        </w:tc>
        <w:tc>
          <w:tcPr>
            <w:tcW w:w="7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053D004">
            <w:pPr>
              <w:jc w:val="center"/>
              <w:rPr>
                <w:rFonts w:ascii="宋体" w:cs="宋体"/>
                <w:color w:val="000000"/>
                <w:sz w:val="22"/>
              </w:rPr>
            </w:pPr>
          </w:p>
        </w:tc>
      </w:tr>
      <w:tr w14:paraId="365B0F80">
        <w:tblPrEx>
          <w:tblCellMar>
            <w:top w:w="0" w:type="dxa"/>
            <w:left w:w="0" w:type="dxa"/>
            <w:bottom w:w="0" w:type="dxa"/>
            <w:right w:w="0" w:type="dxa"/>
          </w:tblCellMar>
        </w:tblPrEx>
        <w:trPr>
          <w:trHeight w:val="385" w:hRule="atLeast"/>
          <w:jc w:val="center"/>
        </w:trPr>
        <w:tc>
          <w:tcPr>
            <w:tcW w:w="3600"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86E66B1">
            <w:pPr>
              <w:widowControl/>
              <w:jc w:val="center"/>
              <w:textAlignment w:val="center"/>
              <w:rPr>
                <w:rFonts w:ascii="宋体" w:cs="宋体"/>
                <w:color w:val="000000"/>
                <w:sz w:val="22"/>
              </w:rPr>
            </w:pPr>
            <w:r>
              <w:rPr>
                <w:rFonts w:hint="eastAsia" w:ascii="宋体" w:hAnsi="宋体" w:cs="宋体"/>
                <w:color w:val="000000"/>
                <w:kern w:val="0"/>
                <w:sz w:val="22"/>
              </w:rPr>
              <w:t>栏次</w:t>
            </w:r>
          </w:p>
        </w:tc>
        <w:tc>
          <w:tcPr>
            <w:tcW w:w="938" w:type="dxa"/>
            <w:tcBorders>
              <w:top w:val="nil"/>
              <w:left w:val="nil"/>
              <w:bottom w:val="single" w:color="000000" w:sz="4" w:space="0"/>
              <w:right w:val="single" w:color="000000" w:sz="4" w:space="0"/>
            </w:tcBorders>
            <w:tcMar>
              <w:top w:w="15" w:type="dxa"/>
              <w:left w:w="15" w:type="dxa"/>
              <w:right w:w="15" w:type="dxa"/>
            </w:tcMar>
            <w:vAlign w:val="center"/>
          </w:tcPr>
          <w:p w14:paraId="1A4EA40B">
            <w:pPr>
              <w:widowControl/>
              <w:jc w:val="center"/>
              <w:textAlignment w:val="center"/>
              <w:rPr>
                <w:rFonts w:ascii="宋体" w:cs="宋体"/>
                <w:color w:val="000000"/>
                <w:sz w:val="22"/>
              </w:rPr>
            </w:pPr>
            <w:r>
              <w:rPr>
                <w:rFonts w:ascii="宋体" w:hAnsi="宋体" w:cs="宋体"/>
                <w:color w:val="000000"/>
                <w:kern w:val="0"/>
                <w:sz w:val="22"/>
              </w:rPr>
              <w:t>1</w:t>
            </w:r>
          </w:p>
        </w:tc>
        <w:tc>
          <w:tcPr>
            <w:tcW w:w="792" w:type="dxa"/>
            <w:tcBorders>
              <w:top w:val="nil"/>
              <w:left w:val="nil"/>
              <w:bottom w:val="single" w:color="000000" w:sz="4" w:space="0"/>
              <w:right w:val="single" w:color="000000" w:sz="4" w:space="0"/>
            </w:tcBorders>
            <w:tcMar>
              <w:top w:w="15" w:type="dxa"/>
              <w:left w:w="15" w:type="dxa"/>
              <w:right w:w="15" w:type="dxa"/>
            </w:tcMar>
            <w:vAlign w:val="center"/>
          </w:tcPr>
          <w:p w14:paraId="3519AE4A">
            <w:pPr>
              <w:widowControl/>
              <w:jc w:val="center"/>
              <w:textAlignment w:val="center"/>
              <w:rPr>
                <w:rFonts w:ascii="宋体" w:cs="宋体"/>
                <w:color w:val="000000"/>
                <w:sz w:val="22"/>
              </w:rPr>
            </w:pPr>
            <w:r>
              <w:rPr>
                <w:rFonts w:ascii="宋体" w:hAnsi="宋体" w:cs="宋体"/>
                <w:color w:val="000000"/>
                <w:kern w:val="0"/>
                <w:sz w:val="22"/>
              </w:rPr>
              <w:t>2</w:t>
            </w:r>
          </w:p>
        </w:tc>
        <w:tc>
          <w:tcPr>
            <w:tcW w:w="604" w:type="dxa"/>
            <w:tcBorders>
              <w:top w:val="nil"/>
              <w:left w:val="nil"/>
              <w:bottom w:val="single" w:color="000000" w:sz="4" w:space="0"/>
              <w:right w:val="single" w:color="000000" w:sz="4" w:space="0"/>
            </w:tcBorders>
            <w:tcMar>
              <w:top w:w="15" w:type="dxa"/>
              <w:left w:w="15" w:type="dxa"/>
              <w:right w:w="15" w:type="dxa"/>
            </w:tcMar>
            <w:vAlign w:val="center"/>
          </w:tcPr>
          <w:p w14:paraId="32CDC668">
            <w:pPr>
              <w:widowControl/>
              <w:jc w:val="center"/>
              <w:textAlignment w:val="center"/>
              <w:rPr>
                <w:rFonts w:ascii="宋体" w:cs="宋体"/>
                <w:color w:val="000000"/>
                <w:sz w:val="22"/>
              </w:rPr>
            </w:pPr>
            <w:r>
              <w:rPr>
                <w:rFonts w:ascii="宋体" w:hAnsi="宋体" w:cs="宋体"/>
                <w:color w:val="000000"/>
                <w:kern w:val="0"/>
                <w:sz w:val="22"/>
              </w:rPr>
              <w:t>3</w:t>
            </w:r>
          </w:p>
        </w:tc>
        <w:tc>
          <w:tcPr>
            <w:tcW w:w="767" w:type="dxa"/>
            <w:tcBorders>
              <w:top w:val="nil"/>
              <w:left w:val="nil"/>
              <w:bottom w:val="single" w:color="000000" w:sz="4" w:space="0"/>
              <w:right w:val="single" w:color="000000" w:sz="4" w:space="0"/>
            </w:tcBorders>
            <w:tcMar>
              <w:top w:w="15" w:type="dxa"/>
              <w:left w:w="15" w:type="dxa"/>
              <w:right w:w="15" w:type="dxa"/>
            </w:tcMar>
            <w:vAlign w:val="center"/>
          </w:tcPr>
          <w:p w14:paraId="1A4F07C0">
            <w:pPr>
              <w:widowControl/>
              <w:jc w:val="center"/>
              <w:textAlignment w:val="center"/>
              <w:rPr>
                <w:rFonts w:ascii="宋体" w:cs="宋体"/>
                <w:color w:val="000000"/>
                <w:sz w:val="22"/>
              </w:rPr>
            </w:pPr>
            <w:r>
              <w:rPr>
                <w:rFonts w:ascii="宋体" w:hAnsi="宋体" w:cs="宋体"/>
                <w:color w:val="000000"/>
                <w:kern w:val="0"/>
                <w:sz w:val="22"/>
              </w:rPr>
              <w:t>4</w:t>
            </w:r>
          </w:p>
        </w:tc>
        <w:tc>
          <w:tcPr>
            <w:tcW w:w="767" w:type="dxa"/>
            <w:tcBorders>
              <w:top w:val="nil"/>
              <w:left w:val="nil"/>
              <w:bottom w:val="single" w:color="000000" w:sz="4" w:space="0"/>
              <w:right w:val="single" w:color="000000" w:sz="4" w:space="0"/>
            </w:tcBorders>
            <w:tcMar>
              <w:top w:w="15" w:type="dxa"/>
              <w:left w:w="15" w:type="dxa"/>
              <w:right w:w="15" w:type="dxa"/>
            </w:tcMar>
            <w:vAlign w:val="center"/>
          </w:tcPr>
          <w:p w14:paraId="080E81F2">
            <w:pPr>
              <w:widowControl/>
              <w:jc w:val="center"/>
              <w:textAlignment w:val="center"/>
              <w:rPr>
                <w:rFonts w:ascii="宋体" w:cs="宋体"/>
                <w:color w:val="000000"/>
                <w:sz w:val="22"/>
              </w:rPr>
            </w:pPr>
            <w:r>
              <w:rPr>
                <w:rFonts w:ascii="宋体" w:hAnsi="宋体" w:cs="宋体"/>
                <w:color w:val="000000"/>
                <w:kern w:val="0"/>
                <w:sz w:val="22"/>
              </w:rPr>
              <w:t>5</w:t>
            </w:r>
          </w:p>
        </w:tc>
        <w:tc>
          <w:tcPr>
            <w:tcW w:w="767" w:type="dxa"/>
            <w:tcBorders>
              <w:top w:val="nil"/>
              <w:left w:val="nil"/>
              <w:bottom w:val="single" w:color="000000" w:sz="4" w:space="0"/>
              <w:right w:val="single" w:color="000000" w:sz="4" w:space="0"/>
            </w:tcBorders>
            <w:tcMar>
              <w:top w:w="15" w:type="dxa"/>
              <w:left w:w="15" w:type="dxa"/>
              <w:right w:w="15" w:type="dxa"/>
            </w:tcMar>
            <w:vAlign w:val="center"/>
          </w:tcPr>
          <w:p w14:paraId="32EB365E">
            <w:pPr>
              <w:widowControl/>
              <w:jc w:val="center"/>
              <w:textAlignment w:val="center"/>
              <w:rPr>
                <w:rFonts w:ascii="宋体" w:cs="宋体"/>
                <w:color w:val="000000"/>
                <w:sz w:val="22"/>
              </w:rPr>
            </w:pPr>
            <w:r>
              <w:rPr>
                <w:rFonts w:ascii="宋体" w:hAnsi="宋体" w:cs="宋体"/>
                <w:color w:val="000000"/>
                <w:kern w:val="0"/>
                <w:sz w:val="22"/>
              </w:rPr>
              <w:t>6</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77DFF258">
            <w:pPr>
              <w:widowControl/>
              <w:jc w:val="center"/>
              <w:textAlignment w:val="center"/>
              <w:rPr>
                <w:rFonts w:ascii="宋体" w:cs="宋体"/>
                <w:color w:val="000000"/>
                <w:sz w:val="22"/>
              </w:rPr>
            </w:pPr>
            <w:r>
              <w:rPr>
                <w:rFonts w:ascii="宋体" w:hAnsi="宋体" w:cs="宋体"/>
                <w:color w:val="000000"/>
                <w:kern w:val="0"/>
                <w:sz w:val="22"/>
              </w:rPr>
              <w:t>7</w:t>
            </w:r>
          </w:p>
        </w:tc>
      </w:tr>
      <w:tr w14:paraId="181D3A68">
        <w:tblPrEx>
          <w:tblCellMar>
            <w:top w:w="0" w:type="dxa"/>
            <w:left w:w="0" w:type="dxa"/>
            <w:bottom w:w="0" w:type="dxa"/>
            <w:right w:w="0" w:type="dxa"/>
          </w:tblCellMar>
        </w:tblPrEx>
        <w:trPr>
          <w:trHeight w:val="385" w:hRule="atLeast"/>
          <w:jc w:val="center"/>
        </w:trPr>
        <w:tc>
          <w:tcPr>
            <w:tcW w:w="3600"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E60C2B9">
            <w:pPr>
              <w:widowControl/>
              <w:spacing w:line="260" w:lineRule="exact"/>
              <w:jc w:val="center"/>
              <w:textAlignment w:val="center"/>
              <w:rPr>
                <w:rFonts w:ascii="宋体" w:cs="宋体"/>
                <w:color w:val="000000"/>
                <w:sz w:val="22"/>
              </w:rPr>
            </w:pPr>
            <w:r>
              <w:rPr>
                <w:rFonts w:hint="eastAsia" w:ascii="宋体" w:hAnsi="宋体" w:cs="宋体"/>
                <w:color w:val="000000"/>
                <w:kern w:val="0"/>
                <w:sz w:val="18"/>
                <w:szCs w:val="18"/>
              </w:rPr>
              <w:t>合计</w:t>
            </w:r>
          </w:p>
        </w:tc>
        <w:tc>
          <w:tcPr>
            <w:tcW w:w="938" w:type="dxa"/>
            <w:tcBorders>
              <w:top w:val="nil"/>
              <w:left w:val="nil"/>
              <w:bottom w:val="single" w:color="000000" w:sz="4" w:space="0"/>
              <w:right w:val="single" w:color="000000" w:sz="4" w:space="0"/>
            </w:tcBorders>
            <w:noWrap/>
            <w:tcMar>
              <w:top w:w="15" w:type="dxa"/>
              <w:left w:w="15" w:type="dxa"/>
              <w:right w:w="15" w:type="dxa"/>
            </w:tcMar>
            <w:vAlign w:val="center"/>
          </w:tcPr>
          <w:p w14:paraId="3FE15B47">
            <w:pPr>
              <w:widowControl/>
              <w:spacing w:line="260" w:lineRule="exact"/>
              <w:jc w:val="right"/>
              <w:rPr>
                <w:rFonts w:ascii="宋体" w:cs="宋体"/>
                <w:b/>
                <w:color w:val="000000"/>
                <w:sz w:val="22"/>
              </w:rPr>
            </w:pPr>
            <w:r>
              <w:rPr>
                <w:rFonts w:ascii="宋体" w:cs="宋体"/>
                <w:b/>
                <w:color w:val="000000"/>
                <w:sz w:val="18"/>
                <w:szCs w:val="18"/>
              </w:rPr>
              <w:t>179.64</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14:paraId="698F5C46">
            <w:pPr>
              <w:widowControl/>
              <w:spacing w:line="260" w:lineRule="exact"/>
              <w:jc w:val="right"/>
              <w:rPr>
                <w:rFonts w:ascii="宋体" w:cs="宋体"/>
                <w:b/>
                <w:color w:val="000000"/>
                <w:sz w:val="22"/>
              </w:rPr>
            </w:pPr>
            <w:r>
              <w:rPr>
                <w:rFonts w:ascii="宋体" w:cs="宋体"/>
                <w:b/>
                <w:color w:val="000000"/>
                <w:sz w:val="18"/>
                <w:szCs w:val="18"/>
              </w:rPr>
              <w:t>179.64</w:t>
            </w:r>
          </w:p>
        </w:tc>
        <w:tc>
          <w:tcPr>
            <w:tcW w:w="604" w:type="dxa"/>
            <w:tcBorders>
              <w:top w:val="nil"/>
              <w:left w:val="nil"/>
              <w:bottom w:val="single" w:color="000000" w:sz="4" w:space="0"/>
              <w:right w:val="single" w:color="000000" w:sz="4" w:space="0"/>
            </w:tcBorders>
            <w:noWrap/>
            <w:tcMar>
              <w:top w:w="15" w:type="dxa"/>
              <w:left w:w="15" w:type="dxa"/>
              <w:right w:w="15" w:type="dxa"/>
            </w:tcMar>
            <w:vAlign w:val="center"/>
          </w:tcPr>
          <w:p w14:paraId="12FC41F3">
            <w:pPr>
              <w:jc w:val="right"/>
              <w:rPr>
                <w:rFonts w:ascii="宋体" w:cs="宋体"/>
                <w:b/>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511D015D">
            <w:pPr>
              <w:jc w:val="right"/>
              <w:rPr>
                <w:rFonts w:ascii="宋体" w:cs="宋体"/>
                <w:b/>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1DB9569C">
            <w:pPr>
              <w:jc w:val="right"/>
              <w:rPr>
                <w:rFonts w:ascii="宋体" w:cs="宋体"/>
                <w:b/>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11B3297A">
            <w:pPr>
              <w:jc w:val="right"/>
              <w:rPr>
                <w:rFonts w:ascii="宋体" w:cs="宋体"/>
                <w:b/>
                <w:color w:val="000000"/>
                <w:sz w:val="22"/>
              </w:rPr>
            </w:pP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05113C2E">
            <w:pPr>
              <w:jc w:val="right"/>
              <w:rPr>
                <w:rFonts w:ascii="宋体" w:cs="宋体"/>
                <w:b/>
                <w:color w:val="000000"/>
                <w:sz w:val="22"/>
              </w:rPr>
            </w:pPr>
          </w:p>
        </w:tc>
      </w:tr>
      <w:tr w14:paraId="7C3BC5C0">
        <w:tblPrEx>
          <w:tblCellMar>
            <w:top w:w="0" w:type="dxa"/>
            <w:left w:w="0" w:type="dxa"/>
            <w:bottom w:w="0" w:type="dxa"/>
            <w:right w:w="0" w:type="dxa"/>
          </w:tblCellMar>
        </w:tblPrEx>
        <w:trPr>
          <w:trHeight w:val="385" w:hRule="atLeast"/>
          <w:jc w:val="center"/>
        </w:trPr>
        <w:tc>
          <w:tcPr>
            <w:tcW w:w="12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AE97E53">
            <w:pPr>
              <w:spacing w:line="260" w:lineRule="exact"/>
              <w:rPr>
                <w:rFonts w:ascii="宋体" w:cs="宋体"/>
                <w:color w:val="000000"/>
                <w:sz w:val="22"/>
              </w:rPr>
            </w:pPr>
            <w:r>
              <w:rPr>
                <w:rFonts w:cs="Arial"/>
                <w:color w:val="000000"/>
                <w:sz w:val="16"/>
                <w:szCs w:val="16"/>
              </w:rPr>
              <w:t>201</w:t>
            </w:r>
          </w:p>
        </w:tc>
        <w:tc>
          <w:tcPr>
            <w:tcW w:w="2369"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62F8CCB8">
            <w:pPr>
              <w:spacing w:line="260" w:lineRule="exact"/>
              <w:rPr>
                <w:rFonts w:ascii="宋体" w:cs="宋体"/>
                <w:color w:val="000000"/>
                <w:sz w:val="22"/>
              </w:rPr>
            </w:pPr>
            <w:r>
              <w:rPr>
                <w:rFonts w:hint="eastAsia" w:cs="Arial"/>
                <w:color w:val="000000"/>
                <w:sz w:val="16"/>
                <w:szCs w:val="16"/>
              </w:rPr>
              <w:t>一般公共服务支出</w:t>
            </w:r>
          </w:p>
        </w:tc>
        <w:tc>
          <w:tcPr>
            <w:tcW w:w="938" w:type="dxa"/>
            <w:tcBorders>
              <w:top w:val="nil"/>
              <w:left w:val="nil"/>
              <w:bottom w:val="single" w:color="000000" w:sz="4" w:space="0"/>
              <w:right w:val="single" w:color="000000" w:sz="4" w:space="0"/>
            </w:tcBorders>
            <w:noWrap/>
            <w:tcMar>
              <w:top w:w="15" w:type="dxa"/>
              <w:left w:w="15" w:type="dxa"/>
              <w:right w:w="15" w:type="dxa"/>
            </w:tcMar>
            <w:vAlign w:val="center"/>
          </w:tcPr>
          <w:p w14:paraId="3FA8EFEC">
            <w:pPr>
              <w:widowControl/>
              <w:spacing w:line="260" w:lineRule="exact"/>
              <w:jc w:val="right"/>
              <w:rPr>
                <w:rFonts w:ascii="宋体" w:cs="宋体"/>
                <w:color w:val="000000"/>
                <w:sz w:val="22"/>
              </w:rPr>
            </w:pPr>
            <w:r>
              <w:rPr>
                <w:rFonts w:ascii="宋体" w:cs="宋体"/>
                <w:color w:val="000000"/>
                <w:sz w:val="16"/>
                <w:szCs w:val="16"/>
              </w:rPr>
              <w:t>140.58</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14:paraId="6F3954E0">
            <w:pPr>
              <w:widowControl/>
              <w:spacing w:line="260" w:lineRule="exact"/>
              <w:jc w:val="right"/>
              <w:rPr>
                <w:rFonts w:ascii="宋体" w:cs="宋体"/>
                <w:color w:val="000000"/>
                <w:sz w:val="22"/>
              </w:rPr>
            </w:pPr>
            <w:r>
              <w:rPr>
                <w:rFonts w:ascii="宋体" w:cs="宋体"/>
                <w:color w:val="000000"/>
                <w:sz w:val="16"/>
                <w:szCs w:val="16"/>
              </w:rPr>
              <w:t>140.58</w:t>
            </w:r>
          </w:p>
        </w:tc>
        <w:tc>
          <w:tcPr>
            <w:tcW w:w="604" w:type="dxa"/>
            <w:tcBorders>
              <w:top w:val="nil"/>
              <w:left w:val="nil"/>
              <w:bottom w:val="single" w:color="000000" w:sz="4" w:space="0"/>
              <w:right w:val="single" w:color="000000" w:sz="4" w:space="0"/>
            </w:tcBorders>
            <w:noWrap/>
            <w:tcMar>
              <w:top w:w="15" w:type="dxa"/>
              <w:left w:w="15" w:type="dxa"/>
              <w:right w:w="15" w:type="dxa"/>
            </w:tcMar>
            <w:vAlign w:val="center"/>
          </w:tcPr>
          <w:p w14:paraId="25E05186">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77031C38">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007F2848">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030DEC40">
            <w:pPr>
              <w:jc w:val="right"/>
              <w:rPr>
                <w:rFonts w:ascii="宋体" w:cs="宋体"/>
                <w:color w:val="000000"/>
                <w:sz w:val="22"/>
              </w:rPr>
            </w:pP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3E6D72BA">
            <w:pPr>
              <w:jc w:val="right"/>
              <w:rPr>
                <w:rFonts w:ascii="宋体" w:cs="宋体"/>
                <w:color w:val="000000"/>
                <w:sz w:val="22"/>
              </w:rPr>
            </w:pPr>
          </w:p>
        </w:tc>
      </w:tr>
      <w:tr w14:paraId="77E54E6D">
        <w:tblPrEx>
          <w:tblCellMar>
            <w:top w:w="0" w:type="dxa"/>
            <w:left w:w="0" w:type="dxa"/>
            <w:bottom w:w="0" w:type="dxa"/>
            <w:right w:w="0" w:type="dxa"/>
          </w:tblCellMar>
        </w:tblPrEx>
        <w:trPr>
          <w:trHeight w:val="385" w:hRule="atLeast"/>
          <w:jc w:val="center"/>
        </w:trPr>
        <w:tc>
          <w:tcPr>
            <w:tcW w:w="12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8F3024B">
            <w:pPr>
              <w:spacing w:line="260" w:lineRule="exact"/>
              <w:rPr>
                <w:rFonts w:ascii="宋体" w:cs="宋体"/>
                <w:color w:val="000000"/>
                <w:sz w:val="22"/>
              </w:rPr>
            </w:pPr>
            <w:r>
              <w:rPr>
                <w:rFonts w:cs="Arial"/>
                <w:color w:val="000000"/>
                <w:sz w:val="16"/>
                <w:szCs w:val="16"/>
              </w:rPr>
              <w:t>20128</w:t>
            </w:r>
          </w:p>
        </w:tc>
        <w:tc>
          <w:tcPr>
            <w:tcW w:w="2369"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4DDB02F8">
            <w:pPr>
              <w:spacing w:line="260" w:lineRule="exact"/>
              <w:rPr>
                <w:rFonts w:ascii="宋体" w:cs="宋体"/>
                <w:color w:val="000000"/>
                <w:sz w:val="22"/>
              </w:rPr>
            </w:pPr>
            <w:r>
              <w:rPr>
                <w:rFonts w:hint="eastAsia" w:cs="Arial"/>
                <w:color w:val="000000"/>
                <w:sz w:val="16"/>
                <w:szCs w:val="16"/>
              </w:rPr>
              <w:t>民主党派及工商联事务</w:t>
            </w:r>
          </w:p>
        </w:tc>
        <w:tc>
          <w:tcPr>
            <w:tcW w:w="938" w:type="dxa"/>
            <w:tcBorders>
              <w:top w:val="nil"/>
              <w:left w:val="nil"/>
              <w:bottom w:val="single" w:color="000000" w:sz="4" w:space="0"/>
              <w:right w:val="single" w:color="000000" w:sz="4" w:space="0"/>
            </w:tcBorders>
            <w:noWrap/>
            <w:tcMar>
              <w:top w:w="15" w:type="dxa"/>
              <w:left w:w="15" w:type="dxa"/>
              <w:right w:w="15" w:type="dxa"/>
            </w:tcMar>
            <w:vAlign w:val="center"/>
          </w:tcPr>
          <w:p w14:paraId="71F65567">
            <w:pPr>
              <w:widowControl/>
              <w:spacing w:line="260" w:lineRule="exact"/>
              <w:jc w:val="right"/>
              <w:rPr>
                <w:rFonts w:ascii="宋体" w:cs="宋体"/>
                <w:color w:val="000000"/>
                <w:sz w:val="22"/>
              </w:rPr>
            </w:pPr>
            <w:r>
              <w:rPr>
                <w:rFonts w:ascii="宋体" w:cs="宋体"/>
                <w:color w:val="000000"/>
                <w:sz w:val="16"/>
                <w:szCs w:val="16"/>
              </w:rPr>
              <w:t>140.58</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14:paraId="00F50DCC">
            <w:pPr>
              <w:widowControl/>
              <w:spacing w:line="260" w:lineRule="exact"/>
              <w:jc w:val="right"/>
              <w:rPr>
                <w:rFonts w:ascii="宋体" w:cs="宋体"/>
                <w:color w:val="000000"/>
                <w:sz w:val="22"/>
              </w:rPr>
            </w:pPr>
            <w:r>
              <w:rPr>
                <w:rFonts w:ascii="宋体" w:cs="宋体"/>
                <w:color w:val="000000"/>
                <w:sz w:val="16"/>
                <w:szCs w:val="16"/>
              </w:rPr>
              <w:t>140.58</w:t>
            </w:r>
          </w:p>
        </w:tc>
        <w:tc>
          <w:tcPr>
            <w:tcW w:w="604" w:type="dxa"/>
            <w:tcBorders>
              <w:top w:val="nil"/>
              <w:left w:val="nil"/>
              <w:bottom w:val="single" w:color="000000" w:sz="4" w:space="0"/>
              <w:right w:val="single" w:color="000000" w:sz="4" w:space="0"/>
            </w:tcBorders>
            <w:noWrap/>
            <w:tcMar>
              <w:top w:w="15" w:type="dxa"/>
              <w:left w:w="15" w:type="dxa"/>
              <w:right w:w="15" w:type="dxa"/>
            </w:tcMar>
            <w:vAlign w:val="center"/>
          </w:tcPr>
          <w:p w14:paraId="2C92D7A4">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58171910">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3B6F5F57">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54A3ED0F">
            <w:pPr>
              <w:jc w:val="right"/>
              <w:rPr>
                <w:rFonts w:ascii="宋体" w:cs="宋体"/>
                <w:color w:val="000000"/>
                <w:sz w:val="22"/>
              </w:rPr>
            </w:pP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6B71FFD9">
            <w:pPr>
              <w:jc w:val="right"/>
              <w:rPr>
                <w:rFonts w:ascii="宋体" w:cs="宋体"/>
                <w:color w:val="000000"/>
                <w:sz w:val="22"/>
              </w:rPr>
            </w:pPr>
          </w:p>
        </w:tc>
      </w:tr>
      <w:tr w14:paraId="5DD1E814">
        <w:tblPrEx>
          <w:tblCellMar>
            <w:top w:w="0" w:type="dxa"/>
            <w:left w:w="0" w:type="dxa"/>
            <w:bottom w:w="0" w:type="dxa"/>
            <w:right w:w="0" w:type="dxa"/>
          </w:tblCellMar>
        </w:tblPrEx>
        <w:trPr>
          <w:trHeight w:val="385" w:hRule="atLeast"/>
          <w:jc w:val="center"/>
        </w:trPr>
        <w:tc>
          <w:tcPr>
            <w:tcW w:w="12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C090ACC">
            <w:pPr>
              <w:spacing w:line="260" w:lineRule="exact"/>
              <w:rPr>
                <w:rFonts w:ascii="宋体" w:cs="宋体"/>
                <w:color w:val="000000"/>
                <w:sz w:val="22"/>
              </w:rPr>
            </w:pPr>
            <w:r>
              <w:rPr>
                <w:rFonts w:cs="Arial"/>
                <w:color w:val="000000"/>
                <w:sz w:val="16"/>
                <w:szCs w:val="16"/>
              </w:rPr>
              <w:t>2012801</w:t>
            </w:r>
          </w:p>
        </w:tc>
        <w:tc>
          <w:tcPr>
            <w:tcW w:w="2369"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13DC07B6">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行政运行</w:t>
            </w:r>
          </w:p>
        </w:tc>
        <w:tc>
          <w:tcPr>
            <w:tcW w:w="938" w:type="dxa"/>
            <w:tcBorders>
              <w:top w:val="nil"/>
              <w:left w:val="nil"/>
              <w:bottom w:val="single" w:color="000000" w:sz="4" w:space="0"/>
              <w:right w:val="single" w:color="000000" w:sz="4" w:space="0"/>
            </w:tcBorders>
            <w:noWrap/>
            <w:tcMar>
              <w:top w:w="15" w:type="dxa"/>
              <w:left w:w="15" w:type="dxa"/>
              <w:right w:w="15" w:type="dxa"/>
            </w:tcMar>
            <w:vAlign w:val="center"/>
          </w:tcPr>
          <w:p w14:paraId="70E41956">
            <w:pPr>
              <w:widowControl/>
              <w:spacing w:line="260" w:lineRule="exact"/>
              <w:jc w:val="right"/>
              <w:rPr>
                <w:rFonts w:ascii="宋体" w:cs="宋体"/>
                <w:color w:val="000000"/>
                <w:sz w:val="22"/>
              </w:rPr>
            </w:pPr>
            <w:r>
              <w:rPr>
                <w:rFonts w:ascii="宋体" w:cs="宋体"/>
                <w:color w:val="000000"/>
                <w:sz w:val="16"/>
                <w:szCs w:val="16"/>
              </w:rPr>
              <w:t>136.51</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14:paraId="487342EB">
            <w:pPr>
              <w:widowControl/>
              <w:spacing w:line="260" w:lineRule="exact"/>
              <w:jc w:val="right"/>
              <w:rPr>
                <w:rFonts w:ascii="宋体" w:cs="宋体"/>
                <w:color w:val="000000"/>
                <w:sz w:val="22"/>
              </w:rPr>
            </w:pPr>
            <w:r>
              <w:rPr>
                <w:rFonts w:ascii="宋体" w:cs="宋体"/>
                <w:color w:val="000000"/>
                <w:sz w:val="16"/>
                <w:szCs w:val="16"/>
              </w:rPr>
              <w:t>136.51</w:t>
            </w:r>
          </w:p>
        </w:tc>
        <w:tc>
          <w:tcPr>
            <w:tcW w:w="604" w:type="dxa"/>
            <w:tcBorders>
              <w:top w:val="nil"/>
              <w:left w:val="nil"/>
              <w:bottom w:val="single" w:color="000000" w:sz="4" w:space="0"/>
              <w:right w:val="single" w:color="000000" w:sz="4" w:space="0"/>
            </w:tcBorders>
            <w:noWrap/>
            <w:tcMar>
              <w:top w:w="15" w:type="dxa"/>
              <w:left w:w="15" w:type="dxa"/>
              <w:right w:w="15" w:type="dxa"/>
            </w:tcMar>
            <w:vAlign w:val="center"/>
          </w:tcPr>
          <w:p w14:paraId="560BAD1B">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1363F50E">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5CE42D42">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4CA7B709">
            <w:pPr>
              <w:jc w:val="right"/>
              <w:rPr>
                <w:rFonts w:ascii="宋体" w:cs="宋体"/>
                <w:color w:val="000000"/>
                <w:sz w:val="22"/>
              </w:rPr>
            </w:pP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2D36C965">
            <w:pPr>
              <w:jc w:val="right"/>
              <w:rPr>
                <w:rFonts w:ascii="宋体" w:cs="宋体"/>
                <w:color w:val="000000"/>
                <w:sz w:val="22"/>
              </w:rPr>
            </w:pPr>
          </w:p>
        </w:tc>
      </w:tr>
      <w:tr w14:paraId="72BF7BFB">
        <w:tblPrEx>
          <w:tblCellMar>
            <w:top w:w="0" w:type="dxa"/>
            <w:left w:w="0" w:type="dxa"/>
            <w:bottom w:w="0" w:type="dxa"/>
            <w:right w:w="0" w:type="dxa"/>
          </w:tblCellMar>
        </w:tblPrEx>
        <w:trPr>
          <w:trHeight w:val="385" w:hRule="atLeast"/>
          <w:jc w:val="center"/>
        </w:trPr>
        <w:tc>
          <w:tcPr>
            <w:tcW w:w="12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63ECAD1">
            <w:pPr>
              <w:spacing w:line="260" w:lineRule="exact"/>
              <w:rPr>
                <w:rFonts w:ascii="宋体" w:cs="宋体"/>
                <w:color w:val="000000"/>
                <w:sz w:val="22"/>
              </w:rPr>
            </w:pPr>
            <w:r>
              <w:rPr>
                <w:rFonts w:cs="Arial"/>
                <w:color w:val="000000"/>
                <w:sz w:val="16"/>
                <w:szCs w:val="16"/>
              </w:rPr>
              <w:t>2012804</w:t>
            </w:r>
          </w:p>
        </w:tc>
        <w:tc>
          <w:tcPr>
            <w:tcW w:w="2369"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7ACAB38C">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参政议政</w:t>
            </w:r>
          </w:p>
        </w:tc>
        <w:tc>
          <w:tcPr>
            <w:tcW w:w="938" w:type="dxa"/>
            <w:tcBorders>
              <w:top w:val="nil"/>
              <w:left w:val="nil"/>
              <w:bottom w:val="single" w:color="000000" w:sz="4" w:space="0"/>
              <w:right w:val="single" w:color="000000" w:sz="4" w:space="0"/>
            </w:tcBorders>
            <w:noWrap/>
            <w:tcMar>
              <w:top w:w="15" w:type="dxa"/>
              <w:left w:w="15" w:type="dxa"/>
              <w:right w:w="15" w:type="dxa"/>
            </w:tcMar>
            <w:vAlign w:val="center"/>
          </w:tcPr>
          <w:p w14:paraId="39C64DD1">
            <w:pPr>
              <w:widowControl/>
              <w:spacing w:line="260" w:lineRule="exact"/>
              <w:jc w:val="right"/>
              <w:rPr>
                <w:rFonts w:ascii="宋体" w:cs="宋体"/>
                <w:color w:val="000000"/>
                <w:sz w:val="22"/>
              </w:rPr>
            </w:pPr>
            <w:r>
              <w:rPr>
                <w:rFonts w:ascii="宋体" w:cs="宋体"/>
                <w:color w:val="000000"/>
                <w:sz w:val="16"/>
                <w:szCs w:val="16"/>
              </w:rPr>
              <w:t>4.06</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14:paraId="0CA23BBD">
            <w:pPr>
              <w:widowControl/>
              <w:spacing w:line="260" w:lineRule="exact"/>
              <w:jc w:val="right"/>
              <w:rPr>
                <w:rFonts w:ascii="宋体" w:cs="宋体"/>
                <w:color w:val="000000"/>
                <w:sz w:val="22"/>
              </w:rPr>
            </w:pPr>
            <w:r>
              <w:rPr>
                <w:rFonts w:ascii="宋体" w:cs="宋体"/>
                <w:color w:val="000000"/>
                <w:sz w:val="16"/>
                <w:szCs w:val="16"/>
              </w:rPr>
              <w:t>4.06</w:t>
            </w:r>
          </w:p>
        </w:tc>
        <w:tc>
          <w:tcPr>
            <w:tcW w:w="604" w:type="dxa"/>
            <w:tcBorders>
              <w:top w:val="nil"/>
              <w:left w:val="nil"/>
              <w:bottom w:val="single" w:color="000000" w:sz="4" w:space="0"/>
              <w:right w:val="single" w:color="000000" w:sz="4" w:space="0"/>
            </w:tcBorders>
            <w:noWrap/>
            <w:tcMar>
              <w:top w:w="15" w:type="dxa"/>
              <w:left w:w="15" w:type="dxa"/>
              <w:right w:w="15" w:type="dxa"/>
            </w:tcMar>
            <w:vAlign w:val="center"/>
          </w:tcPr>
          <w:p w14:paraId="3CC066F4">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71FEF7A6">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2F16202C">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1B225C3C">
            <w:pPr>
              <w:jc w:val="right"/>
              <w:rPr>
                <w:rFonts w:ascii="宋体" w:cs="宋体"/>
                <w:color w:val="000000"/>
                <w:sz w:val="22"/>
              </w:rPr>
            </w:pP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3F25F6A0">
            <w:pPr>
              <w:jc w:val="right"/>
              <w:rPr>
                <w:rFonts w:ascii="宋体" w:cs="宋体"/>
                <w:color w:val="000000"/>
                <w:sz w:val="22"/>
              </w:rPr>
            </w:pPr>
          </w:p>
        </w:tc>
      </w:tr>
      <w:tr w14:paraId="3CDFA6EA">
        <w:tblPrEx>
          <w:tblCellMar>
            <w:top w:w="0" w:type="dxa"/>
            <w:left w:w="0" w:type="dxa"/>
            <w:bottom w:w="0" w:type="dxa"/>
            <w:right w:w="0" w:type="dxa"/>
          </w:tblCellMar>
        </w:tblPrEx>
        <w:trPr>
          <w:trHeight w:val="385" w:hRule="atLeast"/>
          <w:jc w:val="center"/>
        </w:trPr>
        <w:tc>
          <w:tcPr>
            <w:tcW w:w="12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50D5997">
            <w:pPr>
              <w:spacing w:line="260" w:lineRule="exact"/>
              <w:rPr>
                <w:rFonts w:ascii="宋体" w:cs="宋体"/>
                <w:color w:val="000000"/>
                <w:sz w:val="22"/>
              </w:rPr>
            </w:pPr>
            <w:r>
              <w:rPr>
                <w:rFonts w:cs="Arial"/>
                <w:color w:val="000000"/>
                <w:sz w:val="16"/>
                <w:szCs w:val="16"/>
              </w:rPr>
              <w:t>208</w:t>
            </w:r>
          </w:p>
        </w:tc>
        <w:tc>
          <w:tcPr>
            <w:tcW w:w="2369"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06A98B7D">
            <w:pPr>
              <w:spacing w:line="260" w:lineRule="exact"/>
              <w:rPr>
                <w:rFonts w:ascii="宋体" w:cs="宋体"/>
                <w:color w:val="000000"/>
                <w:sz w:val="22"/>
              </w:rPr>
            </w:pPr>
            <w:r>
              <w:rPr>
                <w:rFonts w:hint="eastAsia" w:cs="Arial"/>
                <w:color w:val="000000"/>
                <w:sz w:val="16"/>
                <w:szCs w:val="16"/>
              </w:rPr>
              <w:t>社会保障和就业支出</w:t>
            </w:r>
          </w:p>
        </w:tc>
        <w:tc>
          <w:tcPr>
            <w:tcW w:w="938" w:type="dxa"/>
            <w:tcBorders>
              <w:top w:val="nil"/>
              <w:left w:val="nil"/>
              <w:bottom w:val="single" w:color="000000" w:sz="4" w:space="0"/>
              <w:right w:val="single" w:color="000000" w:sz="4" w:space="0"/>
            </w:tcBorders>
            <w:noWrap/>
            <w:tcMar>
              <w:top w:w="15" w:type="dxa"/>
              <w:left w:w="15" w:type="dxa"/>
              <w:right w:w="15" w:type="dxa"/>
            </w:tcMar>
            <w:vAlign w:val="center"/>
          </w:tcPr>
          <w:p w14:paraId="69B60569">
            <w:pPr>
              <w:widowControl/>
              <w:spacing w:line="260" w:lineRule="exact"/>
              <w:jc w:val="right"/>
              <w:rPr>
                <w:rFonts w:ascii="宋体" w:cs="宋体"/>
                <w:color w:val="000000"/>
                <w:sz w:val="22"/>
              </w:rPr>
            </w:pPr>
            <w:r>
              <w:rPr>
                <w:rFonts w:ascii="宋体" w:cs="宋体"/>
                <w:color w:val="000000"/>
                <w:sz w:val="16"/>
                <w:szCs w:val="16"/>
              </w:rPr>
              <w:t>17.12</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14:paraId="4FFFB0E0">
            <w:pPr>
              <w:widowControl/>
              <w:spacing w:line="260" w:lineRule="exact"/>
              <w:jc w:val="right"/>
              <w:rPr>
                <w:rFonts w:ascii="宋体" w:cs="宋体"/>
                <w:color w:val="000000"/>
                <w:sz w:val="22"/>
              </w:rPr>
            </w:pPr>
            <w:r>
              <w:rPr>
                <w:rFonts w:ascii="宋体" w:cs="宋体"/>
                <w:color w:val="000000"/>
                <w:sz w:val="16"/>
                <w:szCs w:val="16"/>
              </w:rPr>
              <w:t>17.12</w:t>
            </w:r>
          </w:p>
        </w:tc>
        <w:tc>
          <w:tcPr>
            <w:tcW w:w="604" w:type="dxa"/>
            <w:tcBorders>
              <w:top w:val="nil"/>
              <w:left w:val="nil"/>
              <w:bottom w:val="single" w:color="000000" w:sz="4" w:space="0"/>
              <w:right w:val="single" w:color="000000" w:sz="4" w:space="0"/>
            </w:tcBorders>
            <w:noWrap/>
            <w:tcMar>
              <w:top w:w="15" w:type="dxa"/>
              <w:left w:w="15" w:type="dxa"/>
              <w:right w:w="15" w:type="dxa"/>
            </w:tcMar>
            <w:vAlign w:val="center"/>
          </w:tcPr>
          <w:p w14:paraId="2F04FC75">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1C4546F9">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6CBAAA4F">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6DC9CB17">
            <w:pPr>
              <w:jc w:val="right"/>
              <w:rPr>
                <w:rFonts w:ascii="宋体" w:cs="宋体"/>
                <w:color w:val="000000"/>
                <w:sz w:val="22"/>
              </w:rPr>
            </w:pP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00B5ACF1">
            <w:pPr>
              <w:jc w:val="right"/>
              <w:rPr>
                <w:rFonts w:ascii="宋体" w:cs="宋体"/>
                <w:color w:val="000000"/>
                <w:sz w:val="22"/>
              </w:rPr>
            </w:pPr>
          </w:p>
        </w:tc>
      </w:tr>
      <w:tr w14:paraId="652387BB">
        <w:tblPrEx>
          <w:tblCellMar>
            <w:top w:w="0" w:type="dxa"/>
            <w:left w:w="0" w:type="dxa"/>
            <w:bottom w:w="0" w:type="dxa"/>
            <w:right w:w="0" w:type="dxa"/>
          </w:tblCellMar>
        </w:tblPrEx>
        <w:trPr>
          <w:trHeight w:val="385" w:hRule="atLeast"/>
          <w:jc w:val="center"/>
        </w:trPr>
        <w:tc>
          <w:tcPr>
            <w:tcW w:w="12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35D3E05">
            <w:pPr>
              <w:spacing w:line="260" w:lineRule="exact"/>
              <w:rPr>
                <w:rFonts w:ascii="宋体" w:cs="宋体"/>
                <w:color w:val="000000"/>
                <w:sz w:val="22"/>
              </w:rPr>
            </w:pPr>
            <w:r>
              <w:rPr>
                <w:rFonts w:cs="Arial"/>
                <w:color w:val="000000"/>
                <w:sz w:val="16"/>
                <w:szCs w:val="16"/>
              </w:rPr>
              <w:t>20805</w:t>
            </w:r>
          </w:p>
        </w:tc>
        <w:tc>
          <w:tcPr>
            <w:tcW w:w="2369"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0F472EA2">
            <w:pPr>
              <w:spacing w:line="260" w:lineRule="exact"/>
              <w:rPr>
                <w:rFonts w:ascii="宋体" w:cs="宋体"/>
                <w:color w:val="000000"/>
                <w:sz w:val="22"/>
              </w:rPr>
            </w:pPr>
            <w:r>
              <w:rPr>
                <w:rFonts w:hint="eastAsia" w:cs="Arial"/>
                <w:color w:val="000000"/>
                <w:sz w:val="16"/>
                <w:szCs w:val="16"/>
              </w:rPr>
              <w:t>行政事业单位离退休</w:t>
            </w:r>
          </w:p>
        </w:tc>
        <w:tc>
          <w:tcPr>
            <w:tcW w:w="938" w:type="dxa"/>
            <w:tcBorders>
              <w:top w:val="nil"/>
              <w:left w:val="nil"/>
              <w:bottom w:val="single" w:color="000000" w:sz="4" w:space="0"/>
              <w:right w:val="single" w:color="000000" w:sz="4" w:space="0"/>
            </w:tcBorders>
            <w:noWrap/>
            <w:tcMar>
              <w:top w:w="15" w:type="dxa"/>
              <w:left w:w="15" w:type="dxa"/>
              <w:right w:w="15" w:type="dxa"/>
            </w:tcMar>
            <w:vAlign w:val="center"/>
          </w:tcPr>
          <w:p w14:paraId="0C31399B">
            <w:pPr>
              <w:widowControl/>
              <w:spacing w:line="260" w:lineRule="exact"/>
              <w:jc w:val="right"/>
              <w:rPr>
                <w:rFonts w:ascii="宋体" w:cs="宋体"/>
                <w:color w:val="000000"/>
                <w:sz w:val="22"/>
              </w:rPr>
            </w:pPr>
            <w:r>
              <w:rPr>
                <w:rFonts w:ascii="宋体" w:cs="宋体"/>
                <w:color w:val="000000"/>
                <w:sz w:val="16"/>
                <w:szCs w:val="16"/>
              </w:rPr>
              <w:t>17.12</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14:paraId="75F1AC9D">
            <w:pPr>
              <w:widowControl/>
              <w:spacing w:line="260" w:lineRule="exact"/>
              <w:jc w:val="right"/>
              <w:rPr>
                <w:rFonts w:ascii="宋体" w:cs="宋体"/>
                <w:color w:val="000000"/>
                <w:sz w:val="22"/>
              </w:rPr>
            </w:pPr>
            <w:r>
              <w:rPr>
                <w:rFonts w:ascii="宋体" w:cs="宋体"/>
                <w:color w:val="000000"/>
                <w:sz w:val="16"/>
                <w:szCs w:val="16"/>
              </w:rPr>
              <w:t>17.12</w:t>
            </w:r>
          </w:p>
        </w:tc>
        <w:tc>
          <w:tcPr>
            <w:tcW w:w="604" w:type="dxa"/>
            <w:tcBorders>
              <w:top w:val="nil"/>
              <w:left w:val="nil"/>
              <w:bottom w:val="single" w:color="000000" w:sz="4" w:space="0"/>
              <w:right w:val="single" w:color="000000" w:sz="4" w:space="0"/>
            </w:tcBorders>
            <w:noWrap/>
            <w:tcMar>
              <w:top w:w="15" w:type="dxa"/>
              <w:left w:w="15" w:type="dxa"/>
              <w:right w:w="15" w:type="dxa"/>
            </w:tcMar>
            <w:vAlign w:val="center"/>
          </w:tcPr>
          <w:p w14:paraId="121D9055">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6E95C248">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02CB4810">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3C47C78A">
            <w:pPr>
              <w:jc w:val="right"/>
              <w:rPr>
                <w:rFonts w:ascii="宋体" w:cs="宋体"/>
                <w:color w:val="000000"/>
                <w:sz w:val="22"/>
              </w:rPr>
            </w:pP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44F4AAA4">
            <w:pPr>
              <w:jc w:val="right"/>
              <w:rPr>
                <w:rFonts w:ascii="宋体" w:cs="宋体"/>
                <w:color w:val="000000"/>
                <w:sz w:val="22"/>
              </w:rPr>
            </w:pPr>
          </w:p>
        </w:tc>
      </w:tr>
      <w:tr w14:paraId="6605FE8D">
        <w:tblPrEx>
          <w:tblCellMar>
            <w:top w:w="0" w:type="dxa"/>
            <w:left w:w="0" w:type="dxa"/>
            <w:bottom w:w="0" w:type="dxa"/>
            <w:right w:w="0" w:type="dxa"/>
          </w:tblCellMar>
        </w:tblPrEx>
        <w:trPr>
          <w:trHeight w:val="385" w:hRule="atLeast"/>
          <w:jc w:val="center"/>
        </w:trPr>
        <w:tc>
          <w:tcPr>
            <w:tcW w:w="12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BC8D556">
            <w:pPr>
              <w:spacing w:line="260" w:lineRule="exact"/>
              <w:rPr>
                <w:rFonts w:ascii="宋体" w:cs="宋体"/>
                <w:color w:val="000000"/>
                <w:sz w:val="22"/>
              </w:rPr>
            </w:pPr>
            <w:r>
              <w:rPr>
                <w:rFonts w:cs="Arial"/>
                <w:color w:val="000000"/>
                <w:sz w:val="16"/>
                <w:szCs w:val="16"/>
              </w:rPr>
              <w:t>2080505</w:t>
            </w:r>
          </w:p>
        </w:tc>
        <w:tc>
          <w:tcPr>
            <w:tcW w:w="2369"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4906E067">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机关事业单位基本养老保险缴费支出</w:t>
            </w:r>
          </w:p>
        </w:tc>
        <w:tc>
          <w:tcPr>
            <w:tcW w:w="938" w:type="dxa"/>
            <w:tcBorders>
              <w:top w:val="nil"/>
              <w:left w:val="nil"/>
              <w:bottom w:val="single" w:color="000000" w:sz="4" w:space="0"/>
              <w:right w:val="single" w:color="000000" w:sz="4" w:space="0"/>
            </w:tcBorders>
            <w:noWrap/>
            <w:tcMar>
              <w:top w:w="15" w:type="dxa"/>
              <w:left w:w="15" w:type="dxa"/>
              <w:right w:w="15" w:type="dxa"/>
            </w:tcMar>
            <w:vAlign w:val="center"/>
          </w:tcPr>
          <w:p w14:paraId="5F424B03">
            <w:pPr>
              <w:widowControl/>
              <w:spacing w:line="260" w:lineRule="exact"/>
              <w:jc w:val="right"/>
              <w:rPr>
                <w:rFonts w:ascii="宋体" w:cs="宋体"/>
                <w:color w:val="000000"/>
                <w:sz w:val="22"/>
              </w:rPr>
            </w:pPr>
            <w:r>
              <w:rPr>
                <w:rFonts w:ascii="宋体" w:cs="宋体"/>
                <w:color w:val="000000"/>
                <w:sz w:val="16"/>
                <w:szCs w:val="16"/>
              </w:rPr>
              <w:t>11.23</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14:paraId="30662C6A">
            <w:pPr>
              <w:widowControl/>
              <w:spacing w:line="260" w:lineRule="exact"/>
              <w:jc w:val="right"/>
              <w:rPr>
                <w:rFonts w:ascii="宋体" w:cs="宋体"/>
                <w:color w:val="000000"/>
                <w:sz w:val="22"/>
              </w:rPr>
            </w:pPr>
            <w:r>
              <w:rPr>
                <w:rFonts w:ascii="宋体" w:cs="宋体"/>
                <w:color w:val="000000"/>
                <w:sz w:val="16"/>
                <w:szCs w:val="16"/>
              </w:rPr>
              <w:t>11.23</w:t>
            </w:r>
          </w:p>
        </w:tc>
        <w:tc>
          <w:tcPr>
            <w:tcW w:w="604" w:type="dxa"/>
            <w:tcBorders>
              <w:top w:val="nil"/>
              <w:left w:val="nil"/>
              <w:bottom w:val="single" w:color="000000" w:sz="4" w:space="0"/>
              <w:right w:val="single" w:color="000000" w:sz="4" w:space="0"/>
            </w:tcBorders>
            <w:noWrap/>
            <w:tcMar>
              <w:top w:w="15" w:type="dxa"/>
              <w:left w:w="15" w:type="dxa"/>
              <w:right w:w="15" w:type="dxa"/>
            </w:tcMar>
            <w:vAlign w:val="center"/>
          </w:tcPr>
          <w:p w14:paraId="6A6F440B">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06547DE0">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1316175D">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3C468D47">
            <w:pPr>
              <w:jc w:val="right"/>
              <w:rPr>
                <w:rFonts w:ascii="宋体" w:cs="宋体"/>
                <w:color w:val="000000"/>
                <w:sz w:val="22"/>
              </w:rPr>
            </w:pP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1DE8A5EC">
            <w:pPr>
              <w:jc w:val="right"/>
              <w:rPr>
                <w:rFonts w:ascii="宋体" w:cs="宋体"/>
                <w:color w:val="000000"/>
                <w:sz w:val="22"/>
              </w:rPr>
            </w:pPr>
          </w:p>
        </w:tc>
      </w:tr>
      <w:tr w14:paraId="308E5736">
        <w:tblPrEx>
          <w:tblCellMar>
            <w:top w:w="0" w:type="dxa"/>
            <w:left w:w="0" w:type="dxa"/>
            <w:bottom w:w="0" w:type="dxa"/>
            <w:right w:w="0" w:type="dxa"/>
          </w:tblCellMar>
        </w:tblPrEx>
        <w:trPr>
          <w:trHeight w:val="385" w:hRule="atLeast"/>
          <w:jc w:val="center"/>
        </w:trPr>
        <w:tc>
          <w:tcPr>
            <w:tcW w:w="12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22C4E06">
            <w:pPr>
              <w:spacing w:line="260" w:lineRule="exact"/>
              <w:rPr>
                <w:rFonts w:ascii="宋体" w:cs="宋体"/>
                <w:color w:val="000000"/>
                <w:sz w:val="22"/>
              </w:rPr>
            </w:pPr>
            <w:r>
              <w:rPr>
                <w:rFonts w:cs="Arial"/>
                <w:color w:val="000000"/>
                <w:sz w:val="16"/>
                <w:szCs w:val="16"/>
              </w:rPr>
              <w:t>2080506</w:t>
            </w:r>
          </w:p>
        </w:tc>
        <w:tc>
          <w:tcPr>
            <w:tcW w:w="2369"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49540286">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机关事业单位职业年金缴费支出</w:t>
            </w:r>
          </w:p>
        </w:tc>
        <w:tc>
          <w:tcPr>
            <w:tcW w:w="938" w:type="dxa"/>
            <w:tcBorders>
              <w:top w:val="nil"/>
              <w:left w:val="nil"/>
              <w:bottom w:val="single" w:color="000000" w:sz="4" w:space="0"/>
              <w:right w:val="single" w:color="000000" w:sz="4" w:space="0"/>
            </w:tcBorders>
            <w:noWrap/>
            <w:tcMar>
              <w:top w:w="15" w:type="dxa"/>
              <w:left w:w="15" w:type="dxa"/>
              <w:right w:w="15" w:type="dxa"/>
            </w:tcMar>
            <w:vAlign w:val="center"/>
          </w:tcPr>
          <w:p w14:paraId="572A4055">
            <w:pPr>
              <w:widowControl/>
              <w:spacing w:line="260" w:lineRule="exact"/>
              <w:jc w:val="right"/>
              <w:rPr>
                <w:rFonts w:ascii="宋体" w:cs="宋体"/>
                <w:color w:val="000000"/>
                <w:sz w:val="22"/>
              </w:rPr>
            </w:pPr>
            <w:r>
              <w:rPr>
                <w:rFonts w:ascii="宋体" w:cs="宋体"/>
                <w:color w:val="000000"/>
                <w:sz w:val="16"/>
                <w:szCs w:val="16"/>
              </w:rPr>
              <w:t>5.89</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14:paraId="70616710">
            <w:pPr>
              <w:widowControl/>
              <w:spacing w:line="260" w:lineRule="exact"/>
              <w:jc w:val="right"/>
              <w:rPr>
                <w:rFonts w:ascii="宋体" w:cs="宋体"/>
                <w:color w:val="000000"/>
                <w:sz w:val="22"/>
              </w:rPr>
            </w:pPr>
            <w:r>
              <w:rPr>
                <w:rFonts w:ascii="宋体" w:cs="宋体"/>
                <w:color w:val="000000"/>
                <w:sz w:val="16"/>
                <w:szCs w:val="16"/>
              </w:rPr>
              <w:t>5.89</w:t>
            </w:r>
          </w:p>
        </w:tc>
        <w:tc>
          <w:tcPr>
            <w:tcW w:w="604" w:type="dxa"/>
            <w:tcBorders>
              <w:top w:val="nil"/>
              <w:left w:val="nil"/>
              <w:bottom w:val="single" w:color="000000" w:sz="4" w:space="0"/>
              <w:right w:val="single" w:color="000000" w:sz="4" w:space="0"/>
            </w:tcBorders>
            <w:noWrap/>
            <w:tcMar>
              <w:top w:w="15" w:type="dxa"/>
              <w:left w:w="15" w:type="dxa"/>
              <w:right w:w="15" w:type="dxa"/>
            </w:tcMar>
            <w:vAlign w:val="center"/>
          </w:tcPr>
          <w:p w14:paraId="2F52B092">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7776ED43">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5D79129C">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3F14F0AC">
            <w:pPr>
              <w:jc w:val="right"/>
              <w:rPr>
                <w:rFonts w:ascii="宋体" w:cs="宋体"/>
                <w:color w:val="000000"/>
                <w:sz w:val="22"/>
              </w:rPr>
            </w:pP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5FFE6557">
            <w:pPr>
              <w:jc w:val="right"/>
              <w:rPr>
                <w:rFonts w:ascii="宋体" w:cs="宋体"/>
                <w:color w:val="000000"/>
                <w:sz w:val="22"/>
              </w:rPr>
            </w:pPr>
          </w:p>
        </w:tc>
      </w:tr>
      <w:tr w14:paraId="6A8AA864">
        <w:tblPrEx>
          <w:tblCellMar>
            <w:top w:w="0" w:type="dxa"/>
            <w:left w:w="0" w:type="dxa"/>
            <w:bottom w:w="0" w:type="dxa"/>
            <w:right w:w="0" w:type="dxa"/>
          </w:tblCellMar>
        </w:tblPrEx>
        <w:trPr>
          <w:trHeight w:val="385" w:hRule="atLeast"/>
          <w:jc w:val="center"/>
        </w:trPr>
        <w:tc>
          <w:tcPr>
            <w:tcW w:w="12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C685305">
            <w:pPr>
              <w:spacing w:line="260" w:lineRule="exact"/>
              <w:rPr>
                <w:rFonts w:ascii="宋体" w:cs="宋体"/>
                <w:color w:val="000000"/>
                <w:sz w:val="22"/>
              </w:rPr>
            </w:pPr>
            <w:r>
              <w:rPr>
                <w:rFonts w:cs="Arial"/>
                <w:color w:val="000000"/>
                <w:sz w:val="16"/>
                <w:szCs w:val="16"/>
              </w:rPr>
              <w:t>210</w:t>
            </w:r>
          </w:p>
        </w:tc>
        <w:tc>
          <w:tcPr>
            <w:tcW w:w="2369"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442FFC55">
            <w:pPr>
              <w:spacing w:line="260" w:lineRule="exact"/>
              <w:rPr>
                <w:rFonts w:ascii="宋体" w:cs="宋体"/>
                <w:color w:val="000000"/>
                <w:sz w:val="22"/>
              </w:rPr>
            </w:pPr>
            <w:r>
              <w:rPr>
                <w:rFonts w:hint="eastAsia" w:cs="Arial"/>
                <w:color w:val="000000"/>
                <w:sz w:val="16"/>
                <w:szCs w:val="16"/>
              </w:rPr>
              <w:t>医疗卫生与计划生育支出</w:t>
            </w:r>
          </w:p>
        </w:tc>
        <w:tc>
          <w:tcPr>
            <w:tcW w:w="938" w:type="dxa"/>
            <w:tcBorders>
              <w:top w:val="nil"/>
              <w:left w:val="nil"/>
              <w:bottom w:val="single" w:color="000000" w:sz="4" w:space="0"/>
              <w:right w:val="single" w:color="000000" w:sz="4" w:space="0"/>
            </w:tcBorders>
            <w:noWrap/>
            <w:tcMar>
              <w:top w:w="15" w:type="dxa"/>
              <w:left w:w="15" w:type="dxa"/>
              <w:right w:w="15" w:type="dxa"/>
            </w:tcMar>
            <w:vAlign w:val="center"/>
          </w:tcPr>
          <w:p w14:paraId="22A0E5E7">
            <w:pPr>
              <w:widowControl/>
              <w:spacing w:line="260" w:lineRule="exact"/>
              <w:jc w:val="right"/>
              <w:rPr>
                <w:rFonts w:ascii="宋体" w:cs="宋体"/>
                <w:color w:val="000000"/>
                <w:sz w:val="22"/>
              </w:rPr>
            </w:pPr>
            <w:r>
              <w:rPr>
                <w:rFonts w:ascii="宋体" w:cs="宋体"/>
                <w:color w:val="000000"/>
                <w:sz w:val="16"/>
                <w:szCs w:val="16"/>
              </w:rPr>
              <w:t>13.52</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14:paraId="4EF33D6C">
            <w:pPr>
              <w:widowControl/>
              <w:spacing w:line="260" w:lineRule="exact"/>
              <w:jc w:val="right"/>
              <w:rPr>
                <w:rFonts w:ascii="宋体" w:cs="宋体"/>
                <w:color w:val="000000"/>
                <w:sz w:val="22"/>
              </w:rPr>
            </w:pPr>
            <w:r>
              <w:rPr>
                <w:rFonts w:ascii="宋体" w:cs="宋体"/>
                <w:color w:val="000000"/>
                <w:sz w:val="16"/>
                <w:szCs w:val="16"/>
              </w:rPr>
              <w:t>13.52</w:t>
            </w:r>
          </w:p>
        </w:tc>
        <w:tc>
          <w:tcPr>
            <w:tcW w:w="604" w:type="dxa"/>
            <w:tcBorders>
              <w:top w:val="nil"/>
              <w:left w:val="nil"/>
              <w:bottom w:val="single" w:color="000000" w:sz="4" w:space="0"/>
              <w:right w:val="single" w:color="000000" w:sz="4" w:space="0"/>
            </w:tcBorders>
            <w:noWrap/>
            <w:tcMar>
              <w:top w:w="15" w:type="dxa"/>
              <w:left w:w="15" w:type="dxa"/>
              <w:right w:w="15" w:type="dxa"/>
            </w:tcMar>
            <w:vAlign w:val="center"/>
          </w:tcPr>
          <w:p w14:paraId="00120DA1">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46B3EC12">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39D656A3">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5F8058A8">
            <w:pPr>
              <w:jc w:val="right"/>
              <w:rPr>
                <w:rFonts w:ascii="宋体" w:cs="宋体"/>
                <w:color w:val="000000"/>
                <w:sz w:val="22"/>
              </w:rPr>
            </w:pP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66962B4B">
            <w:pPr>
              <w:jc w:val="right"/>
              <w:rPr>
                <w:rFonts w:ascii="宋体" w:cs="宋体"/>
                <w:color w:val="000000"/>
                <w:sz w:val="22"/>
              </w:rPr>
            </w:pPr>
          </w:p>
        </w:tc>
      </w:tr>
      <w:tr w14:paraId="46F9B3A8">
        <w:tblPrEx>
          <w:tblCellMar>
            <w:top w:w="0" w:type="dxa"/>
            <w:left w:w="0" w:type="dxa"/>
            <w:bottom w:w="0" w:type="dxa"/>
            <w:right w:w="0" w:type="dxa"/>
          </w:tblCellMar>
        </w:tblPrEx>
        <w:trPr>
          <w:trHeight w:val="385" w:hRule="atLeast"/>
          <w:jc w:val="center"/>
        </w:trPr>
        <w:tc>
          <w:tcPr>
            <w:tcW w:w="12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0401CC5">
            <w:pPr>
              <w:spacing w:line="260" w:lineRule="exact"/>
              <w:rPr>
                <w:rFonts w:ascii="宋体" w:cs="宋体"/>
                <w:color w:val="000000"/>
                <w:sz w:val="22"/>
              </w:rPr>
            </w:pPr>
            <w:r>
              <w:rPr>
                <w:rFonts w:cs="Arial"/>
                <w:color w:val="000000"/>
                <w:sz w:val="16"/>
                <w:szCs w:val="16"/>
              </w:rPr>
              <w:t>21011</w:t>
            </w:r>
          </w:p>
        </w:tc>
        <w:tc>
          <w:tcPr>
            <w:tcW w:w="2369"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01308C11">
            <w:pPr>
              <w:spacing w:line="260" w:lineRule="exact"/>
              <w:rPr>
                <w:rFonts w:ascii="宋体" w:cs="宋体"/>
                <w:color w:val="000000"/>
                <w:sz w:val="22"/>
              </w:rPr>
            </w:pPr>
            <w:r>
              <w:rPr>
                <w:rFonts w:hint="eastAsia" w:cs="Arial"/>
                <w:color w:val="000000"/>
                <w:sz w:val="16"/>
                <w:szCs w:val="16"/>
              </w:rPr>
              <w:t>行政事业单位医疗</w:t>
            </w:r>
          </w:p>
        </w:tc>
        <w:tc>
          <w:tcPr>
            <w:tcW w:w="938" w:type="dxa"/>
            <w:tcBorders>
              <w:top w:val="nil"/>
              <w:left w:val="nil"/>
              <w:bottom w:val="single" w:color="000000" w:sz="4" w:space="0"/>
              <w:right w:val="single" w:color="000000" w:sz="4" w:space="0"/>
            </w:tcBorders>
            <w:noWrap/>
            <w:tcMar>
              <w:top w:w="15" w:type="dxa"/>
              <w:left w:w="15" w:type="dxa"/>
              <w:right w:w="15" w:type="dxa"/>
            </w:tcMar>
            <w:vAlign w:val="center"/>
          </w:tcPr>
          <w:p w14:paraId="5BE4FB2C">
            <w:pPr>
              <w:widowControl/>
              <w:spacing w:line="260" w:lineRule="exact"/>
              <w:jc w:val="right"/>
              <w:rPr>
                <w:rFonts w:ascii="宋体" w:cs="宋体"/>
                <w:color w:val="000000"/>
                <w:sz w:val="22"/>
              </w:rPr>
            </w:pPr>
            <w:r>
              <w:rPr>
                <w:rFonts w:ascii="宋体" w:cs="宋体"/>
                <w:color w:val="000000"/>
                <w:sz w:val="16"/>
                <w:szCs w:val="16"/>
              </w:rPr>
              <w:t>13.52</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14:paraId="4286DFAE">
            <w:pPr>
              <w:widowControl/>
              <w:spacing w:line="260" w:lineRule="exact"/>
              <w:jc w:val="right"/>
              <w:rPr>
                <w:rFonts w:ascii="宋体" w:cs="宋体"/>
                <w:color w:val="000000"/>
                <w:sz w:val="22"/>
              </w:rPr>
            </w:pPr>
            <w:r>
              <w:rPr>
                <w:rFonts w:ascii="宋体" w:cs="宋体"/>
                <w:color w:val="000000"/>
                <w:sz w:val="16"/>
                <w:szCs w:val="16"/>
              </w:rPr>
              <w:t>13.52</w:t>
            </w:r>
          </w:p>
        </w:tc>
        <w:tc>
          <w:tcPr>
            <w:tcW w:w="604" w:type="dxa"/>
            <w:tcBorders>
              <w:top w:val="nil"/>
              <w:left w:val="nil"/>
              <w:bottom w:val="single" w:color="000000" w:sz="4" w:space="0"/>
              <w:right w:val="single" w:color="000000" w:sz="4" w:space="0"/>
            </w:tcBorders>
            <w:noWrap/>
            <w:tcMar>
              <w:top w:w="15" w:type="dxa"/>
              <w:left w:w="15" w:type="dxa"/>
              <w:right w:w="15" w:type="dxa"/>
            </w:tcMar>
            <w:vAlign w:val="center"/>
          </w:tcPr>
          <w:p w14:paraId="3FA1F8BF">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0D6AB129">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22DCA084">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40A152B0">
            <w:pPr>
              <w:jc w:val="right"/>
              <w:rPr>
                <w:rFonts w:ascii="宋体" w:cs="宋体"/>
                <w:color w:val="000000"/>
                <w:sz w:val="22"/>
              </w:rPr>
            </w:pP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2D8AF46A">
            <w:pPr>
              <w:jc w:val="right"/>
              <w:rPr>
                <w:rFonts w:ascii="宋体" w:cs="宋体"/>
                <w:color w:val="000000"/>
                <w:sz w:val="22"/>
              </w:rPr>
            </w:pPr>
          </w:p>
        </w:tc>
      </w:tr>
      <w:tr w14:paraId="7211B7B4">
        <w:tblPrEx>
          <w:tblCellMar>
            <w:top w:w="0" w:type="dxa"/>
            <w:left w:w="0" w:type="dxa"/>
            <w:bottom w:w="0" w:type="dxa"/>
            <w:right w:w="0" w:type="dxa"/>
          </w:tblCellMar>
        </w:tblPrEx>
        <w:trPr>
          <w:trHeight w:val="385" w:hRule="atLeast"/>
          <w:jc w:val="center"/>
        </w:trPr>
        <w:tc>
          <w:tcPr>
            <w:tcW w:w="12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73CFFCF">
            <w:pPr>
              <w:spacing w:line="260" w:lineRule="exact"/>
              <w:rPr>
                <w:rFonts w:ascii="宋体" w:cs="宋体"/>
                <w:color w:val="000000"/>
                <w:sz w:val="22"/>
              </w:rPr>
            </w:pPr>
            <w:r>
              <w:rPr>
                <w:rFonts w:cs="Arial"/>
                <w:color w:val="000000"/>
                <w:sz w:val="16"/>
                <w:szCs w:val="16"/>
              </w:rPr>
              <w:t>2101101</w:t>
            </w:r>
          </w:p>
        </w:tc>
        <w:tc>
          <w:tcPr>
            <w:tcW w:w="2369"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62A554E0">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行政单位医疗</w:t>
            </w:r>
          </w:p>
        </w:tc>
        <w:tc>
          <w:tcPr>
            <w:tcW w:w="938" w:type="dxa"/>
            <w:tcBorders>
              <w:top w:val="nil"/>
              <w:left w:val="nil"/>
              <w:bottom w:val="single" w:color="000000" w:sz="4" w:space="0"/>
              <w:right w:val="single" w:color="000000" w:sz="4" w:space="0"/>
            </w:tcBorders>
            <w:noWrap/>
            <w:tcMar>
              <w:top w:w="15" w:type="dxa"/>
              <w:left w:w="15" w:type="dxa"/>
              <w:right w:w="15" w:type="dxa"/>
            </w:tcMar>
            <w:vAlign w:val="center"/>
          </w:tcPr>
          <w:p w14:paraId="3FB69360">
            <w:pPr>
              <w:widowControl/>
              <w:spacing w:line="260" w:lineRule="exact"/>
              <w:jc w:val="right"/>
              <w:rPr>
                <w:rFonts w:ascii="宋体" w:cs="宋体"/>
                <w:color w:val="000000"/>
                <w:sz w:val="22"/>
              </w:rPr>
            </w:pPr>
            <w:r>
              <w:rPr>
                <w:rFonts w:ascii="宋体" w:cs="宋体"/>
                <w:color w:val="000000"/>
                <w:sz w:val="16"/>
                <w:szCs w:val="16"/>
              </w:rPr>
              <w:t>5.69</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14:paraId="504BAE9A">
            <w:pPr>
              <w:widowControl/>
              <w:spacing w:line="260" w:lineRule="exact"/>
              <w:jc w:val="right"/>
              <w:rPr>
                <w:rFonts w:ascii="宋体" w:cs="宋体"/>
                <w:color w:val="000000"/>
                <w:sz w:val="22"/>
              </w:rPr>
            </w:pPr>
            <w:r>
              <w:rPr>
                <w:rFonts w:ascii="宋体" w:cs="宋体"/>
                <w:color w:val="000000"/>
                <w:sz w:val="16"/>
                <w:szCs w:val="16"/>
              </w:rPr>
              <w:t>5.69</w:t>
            </w:r>
          </w:p>
        </w:tc>
        <w:tc>
          <w:tcPr>
            <w:tcW w:w="604" w:type="dxa"/>
            <w:tcBorders>
              <w:top w:val="nil"/>
              <w:left w:val="nil"/>
              <w:bottom w:val="single" w:color="000000" w:sz="4" w:space="0"/>
              <w:right w:val="single" w:color="000000" w:sz="4" w:space="0"/>
            </w:tcBorders>
            <w:noWrap/>
            <w:tcMar>
              <w:top w:w="15" w:type="dxa"/>
              <w:left w:w="15" w:type="dxa"/>
              <w:right w:w="15" w:type="dxa"/>
            </w:tcMar>
            <w:vAlign w:val="center"/>
          </w:tcPr>
          <w:p w14:paraId="577670D7">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00265BB1">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04796CB8">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0F71DBA5">
            <w:pPr>
              <w:jc w:val="right"/>
              <w:rPr>
                <w:rFonts w:ascii="宋体" w:cs="宋体"/>
                <w:color w:val="000000"/>
                <w:sz w:val="22"/>
              </w:rPr>
            </w:pP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0D7CC27D">
            <w:pPr>
              <w:jc w:val="right"/>
              <w:rPr>
                <w:rFonts w:ascii="宋体" w:cs="宋体"/>
                <w:color w:val="000000"/>
                <w:sz w:val="22"/>
              </w:rPr>
            </w:pPr>
          </w:p>
        </w:tc>
      </w:tr>
      <w:tr w14:paraId="5F983F21">
        <w:tblPrEx>
          <w:tblCellMar>
            <w:top w:w="0" w:type="dxa"/>
            <w:left w:w="0" w:type="dxa"/>
            <w:bottom w:w="0" w:type="dxa"/>
            <w:right w:w="0" w:type="dxa"/>
          </w:tblCellMar>
        </w:tblPrEx>
        <w:trPr>
          <w:trHeight w:val="385" w:hRule="atLeast"/>
          <w:jc w:val="center"/>
        </w:trPr>
        <w:tc>
          <w:tcPr>
            <w:tcW w:w="12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1DBE97F">
            <w:pPr>
              <w:spacing w:line="260" w:lineRule="exact"/>
              <w:rPr>
                <w:rFonts w:ascii="宋体" w:cs="宋体"/>
                <w:color w:val="000000"/>
                <w:sz w:val="22"/>
              </w:rPr>
            </w:pPr>
            <w:r>
              <w:rPr>
                <w:rFonts w:cs="Arial"/>
                <w:color w:val="000000"/>
                <w:sz w:val="16"/>
                <w:szCs w:val="16"/>
              </w:rPr>
              <w:t>2101103</w:t>
            </w:r>
          </w:p>
        </w:tc>
        <w:tc>
          <w:tcPr>
            <w:tcW w:w="2369"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0605E5F4">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公务员医疗补助</w:t>
            </w:r>
          </w:p>
        </w:tc>
        <w:tc>
          <w:tcPr>
            <w:tcW w:w="938" w:type="dxa"/>
            <w:tcBorders>
              <w:top w:val="nil"/>
              <w:left w:val="nil"/>
              <w:bottom w:val="single" w:color="000000" w:sz="4" w:space="0"/>
              <w:right w:val="single" w:color="000000" w:sz="4" w:space="0"/>
            </w:tcBorders>
            <w:noWrap/>
            <w:tcMar>
              <w:top w:w="15" w:type="dxa"/>
              <w:left w:w="15" w:type="dxa"/>
              <w:right w:w="15" w:type="dxa"/>
            </w:tcMar>
            <w:vAlign w:val="center"/>
          </w:tcPr>
          <w:p w14:paraId="11C971B8">
            <w:pPr>
              <w:widowControl/>
              <w:spacing w:line="260" w:lineRule="exact"/>
              <w:jc w:val="right"/>
              <w:rPr>
                <w:rFonts w:ascii="宋体" w:cs="宋体"/>
                <w:color w:val="000000"/>
                <w:sz w:val="22"/>
              </w:rPr>
            </w:pPr>
            <w:r>
              <w:rPr>
                <w:rFonts w:ascii="宋体" w:cs="宋体"/>
                <w:color w:val="000000"/>
                <w:sz w:val="16"/>
                <w:szCs w:val="16"/>
              </w:rPr>
              <w:t>7.83</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14:paraId="179DD67D">
            <w:pPr>
              <w:widowControl/>
              <w:spacing w:line="260" w:lineRule="exact"/>
              <w:jc w:val="right"/>
              <w:rPr>
                <w:rFonts w:ascii="宋体" w:cs="宋体"/>
                <w:color w:val="000000"/>
                <w:sz w:val="22"/>
              </w:rPr>
            </w:pPr>
            <w:r>
              <w:rPr>
                <w:rFonts w:ascii="宋体" w:cs="宋体"/>
                <w:color w:val="000000"/>
                <w:sz w:val="16"/>
                <w:szCs w:val="16"/>
              </w:rPr>
              <w:t>7.83</w:t>
            </w:r>
          </w:p>
        </w:tc>
        <w:tc>
          <w:tcPr>
            <w:tcW w:w="604" w:type="dxa"/>
            <w:tcBorders>
              <w:top w:val="nil"/>
              <w:left w:val="nil"/>
              <w:bottom w:val="single" w:color="000000" w:sz="4" w:space="0"/>
              <w:right w:val="single" w:color="000000" w:sz="4" w:space="0"/>
            </w:tcBorders>
            <w:noWrap/>
            <w:tcMar>
              <w:top w:w="15" w:type="dxa"/>
              <w:left w:w="15" w:type="dxa"/>
              <w:right w:w="15" w:type="dxa"/>
            </w:tcMar>
            <w:vAlign w:val="center"/>
          </w:tcPr>
          <w:p w14:paraId="557D8011">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6E7FE761">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37434AE3">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784B96A4">
            <w:pPr>
              <w:jc w:val="right"/>
              <w:rPr>
                <w:rFonts w:ascii="宋体" w:cs="宋体"/>
                <w:color w:val="000000"/>
                <w:sz w:val="22"/>
              </w:rPr>
            </w:pP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6B5B1D8A">
            <w:pPr>
              <w:jc w:val="right"/>
              <w:rPr>
                <w:rFonts w:ascii="宋体" w:cs="宋体"/>
                <w:color w:val="000000"/>
                <w:sz w:val="22"/>
              </w:rPr>
            </w:pPr>
          </w:p>
        </w:tc>
      </w:tr>
      <w:tr w14:paraId="25908E3E">
        <w:tblPrEx>
          <w:tblCellMar>
            <w:top w:w="0" w:type="dxa"/>
            <w:left w:w="0" w:type="dxa"/>
            <w:bottom w:w="0" w:type="dxa"/>
            <w:right w:w="0" w:type="dxa"/>
          </w:tblCellMar>
        </w:tblPrEx>
        <w:trPr>
          <w:trHeight w:val="385" w:hRule="atLeast"/>
          <w:jc w:val="center"/>
        </w:trPr>
        <w:tc>
          <w:tcPr>
            <w:tcW w:w="12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3C1131D">
            <w:pPr>
              <w:spacing w:line="260" w:lineRule="exact"/>
              <w:rPr>
                <w:rFonts w:ascii="宋体" w:cs="宋体"/>
                <w:color w:val="000000"/>
                <w:sz w:val="22"/>
              </w:rPr>
            </w:pPr>
            <w:r>
              <w:rPr>
                <w:rFonts w:cs="Arial"/>
                <w:color w:val="000000"/>
                <w:sz w:val="16"/>
                <w:szCs w:val="16"/>
              </w:rPr>
              <w:t>221</w:t>
            </w:r>
          </w:p>
        </w:tc>
        <w:tc>
          <w:tcPr>
            <w:tcW w:w="2369"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3DFB0092">
            <w:pPr>
              <w:spacing w:line="260" w:lineRule="exact"/>
              <w:rPr>
                <w:rFonts w:ascii="宋体" w:cs="宋体"/>
                <w:color w:val="000000"/>
                <w:sz w:val="22"/>
              </w:rPr>
            </w:pPr>
            <w:r>
              <w:rPr>
                <w:rFonts w:hint="eastAsia" w:cs="Arial"/>
                <w:color w:val="000000"/>
                <w:sz w:val="16"/>
                <w:szCs w:val="16"/>
              </w:rPr>
              <w:t>住房保障支出</w:t>
            </w:r>
          </w:p>
        </w:tc>
        <w:tc>
          <w:tcPr>
            <w:tcW w:w="938" w:type="dxa"/>
            <w:tcBorders>
              <w:top w:val="nil"/>
              <w:left w:val="nil"/>
              <w:bottom w:val="single" w:color="000000" w:sz="4" w:space="0"/>
              <w:right w:val="single" w:color="000000" w:sz="4" w:space="0"/>
            </w:tcBorders>
            <w:noWrap/>
            <w:tcMar>
              <w:top w:w="15" w:type="dxa"/>
              <w:left w:w="15" w:type="dxa"/>
              <w:right w:w="15" w:type="dxa"/>
            </w:tcMar>
            <w:vAlign w:val="center"/>
          </w:tcPr>
          <w:p w14:paraId="02E945F4">
            <w:pPr>
              <w:widowControl/>
              <w:spacing w:line="260" w:lineRule="exact"/>
              <w:jc w:val="right"/>
              <w:rPr>
                <w:rFonts w:ascii="宋体" w:cs="宋体"/>
                <w:color w:val="000000"/>
                <w:sz w:val="22"/>
              </w:rPr>
            </w:pPr>
            <w:r>
              <w:rPr>
                <w:rFonts w:ascii="宋体" w:cs="宋体"/>
                <w:color w:val="000000"/>
                <w:sz w:val="16"/>
                <w:szCs w:val="16"/>
              </w:rPr>
              <w:t>8.43</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14:paraId="0B749EED">
            <w:pPr>
              <w:widowControl/>
              <w:spacing w:line="260" w:lineRule="exact"/>
              <w:jc w:val="right"/>
              <w:rPr>
                <w:rFonts w:ascii="宋体" w:cs="宋体"/>
                <w:color w:val="000000"/>
                <w:sz w:val="22"/>
              </w:rPr>
            </w:pPr>
            <w:r>
              <w:rPr>
                <w:rFonts w:ascii="宋体" w:cs="宋体"/>
                <w:color w:val="000000"/>
                <w:sz w:val="16"/>
                <w:szCs w:val="16"/>
              </w:rPr>
              <w:t>8.43</w:t>
            </w:r>
          </w:p>
        </w:tc>
        <w:tc>
          <w:tcPr>
            <w:tcW w:w="604" w:type="dxa"/>
            <w:tcBorders>
              <w:top w:val="nil"/>
              <w:left w:val="nil"/>
              <w:bottom w:val="single" w:color="000000" w:sz="4" w:space="0"/>
              <w:right w:val="single" w:color="000000" w:sz="4" w:space="0"/>
            </w:tcBorders>
            <w:noWrap/>
            <w:tcMar>
              <w:top w:w="15" w:type="dxa"/>
              <w:left w:w="15" w:type="dxa"/>
              <w:right w:w="15" w:type="dxa"/>
            </w:tcMar>
            <w:vAlign w:val="center"/>
          </w:tcPr>
          <w:p w14:paraId="078CD794">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4B3B4133">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2C855EEC">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59D129A4">
            <w:pPr>
              <w:jc w:val="right"/>
              <w:rPr>
                <w:rFonts w:ascii="宋体" w:cs="宋体"/>
                <w:color w:val="000000"/>
                <w:sz w:val="22"/>
              </w:rPr>
            </w:pP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570A7AE0">
            <w:pPr>
              <w:jc w:val="right"/>
              <w:rPr>
                <w:rFonts w:ascii="宋体" w:cs="宋体"/>
                <w:color w:val="000000"/>
                <w:sz w:val="22"/>
              </w:rPr>
            </w:pPr>
          </w:p>
        </w:tc>
      </w:tr>
      <w:tr w14:paraId="7E098BBD">
        <w:tblPrEx>
          <w:tblCellMar>
            <w:top w:w="0" w:type="dxa"/>
            <w:left w:w="0" w:type="dxa"/>
            <w:bottom w:w="0" w:type="dxa"/>
            <w:right w:w="0" w:type="dxa"/>
          </w:tblCellMar>
        </w:tblPrEx>
        <w:trPr>
          <w:trHeight w:val="385" w:hRule="atLeast"/>
          <w:jc w:val="center"/>
        </w:trPr>
        <w:tc>
          <w:tcPr>
            <w:tcW w:w="12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2B45EBC">
            <w:pPr>
              <w:spacing w:line="260" w:lineRule="exact"/>
              <w:rPr>
                <w:rFonts w:ascii="宋体" w:cs="宋体"/>
                <w:color w:val="000000"/>
                <w:sz w:val="22"/>
              </w:rPr>
            </w:pPr>
            <w:r>
              <w:rPr>
                <w:rFonts w:cs="Arial"/>
                <w:color w:val="000000"/>
                <w:sz w:val="16"/>
                <w:szCs w:val="16"/>
              </w:rPr>
              <w:t>22102</w:t>
            </w:r>
          </w:p>
        </w:tc>
        <w:tc>
          <w:tcPr>
            <w:tcW w:w="2369"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649866CB">
            <w:pPr>
              <w:spacing w:line="260" w:lineRule="exact"/>
              <w:rPr>
                <w:rFonts w:ascii="宋体" w:cs="宋体"/>
                <w:color w:val="000000"/>
                <w:sz w:val="22"/>
              </w:rPr>
            </w:pPr>
            <w:r>
              <w:rPr>
                <w:rFonts w:hint="eastAsia" w:cs="Arial"/>
                <w:color w:val="000000"/>
                <w:sz w:val="16"/>
                <w:szCs w:val="16"/>
              </w:rPr>
              <w:t>住房改革支出</w:t>
            </w:r>
          </w:p>
        </w:tc>
        <w:tc>
          <w:tcPr>
            <w:tcW w:w="938" w:type="dxa"/>
            <w:tcBorders>
              <w:top w:val="nil"/>
              <w:left w:val="nil"/>
              <w:bottom w:val="single" w:color="000000" w:sz="4" w:space="0"/>
              <w:right w:val="single" w:color="000000" w:sz="4" w:space="0"/>
            </w:tcBorders>
            <w:noWrap/>
            <w:tcMar>
              <w:top w:w="15" w:type="dxa"/>
              <w:left w:w="15" w:type="dxa"/>
              <w:right w:w="15" w:type="dxa"/>
            </w:tcMar>
            <w:vAlign w:val="center"/>
          </w:tcPr>
          <w:p w14:paraId="16E4AE81">
            <w:pPr>
              <w:widowControl/>
              <w:spacing w:line="260" w:lineRule="exact"/>
              <w:jc w:val="right"/>
              <w:rPr>
                <w:rFonts w:ascii="宋体" w:cs="宋体"/>
                <w:color w:val="000000"/>
                <w:sz w:val="22"/>
              </w:rPr>
            </w:pPr>
            <w:r>
              <w:rPr>
                <w:rFonts w:ascii="宋体" w:cs="宋体"/>
                <w:color w:val="000000"/>
                <w:sz w:val="16"/>
                <w:szCs w:val="16"/>
              </w:rPr>
              <w:t>8.43</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14:paraId="0654D2CD">
            <w:pPr>
              <w:widowControl/>
              <w:spacing w:line="260" w:lineRule="exact"/>
              <w:jc w:val="right"/>
              <w:rPr>
                <w:rFonts w:ascii="宋体" w:cs="宋体"/>
                <w:color w:val="000000"/>
                <w:sz w:val="22"/>
              </w:rPr>
            </w:pPr>
            <w:r>
              <w:rPr>
                <w:rFonts w:ascii="宋体" w:cs="宋体"/>
                <w:color w:val="000000"/>
                <w:sz w:val="16"/>
                <w:szCs w:val="16"/>
              </w:rPr>
              <w:t>8.43</w:t>
            </w:r>
          </w:p>
        </w:tc>
        <w:tc>
          <w:tcPr>
            <w:tcW w:w="604" w:type="dxa"/>
            <w:tcBorders>
              <w:top w:val="nil"/>
              <w:left w:val="nil"/>
              <w:bottom w:val="single" w:color="000000" w:sz="4" w:space="0"/>
              <w:right w:val="single" w:color="000000" w:sz="4" w:space="0"/>
            </w:tcBorders>
            <w:noWrap/>
            <w:tcMar>
              <w:top w:w="15" w:type="dxa"/>
              <w:left w:w="15" w:type="dxa"/>
              <w:right w:w="15" w:type="dxa"/>
            </w:tcMar>
            <w:vAlign w:val="center"/>
          </w:tcPr>
          <w:p w14:paraId="1FB999E0">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7048F601">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06A39B91">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4E971406">
            <w:pPr>
              <w:jc w:val="right"/>
              <w:rPr>
                <w:rFonts w:ascii="宋体" w:cs="宋体"/>
                <w:color w:val="000000"/>
                <w:sz w:val="22"/>
              </w:rPr>
            </w:pP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4DCE3D69">
            <w:pPr>
              <w:jc w:val="right"/>
              <w:rPr>
                <w:rFonts w:ascii="宋体" w:cs="宋体"/>
                <w:color w:val="000000"/>
                <w:sz w:val="22"/>
              </w:rPr>
            </w:pPr>
          </w:p>
        </w:tc>
      </w:tr>
      <w:tr w14:paraId="41E03854">
        <w:tblPrEx>
          <w:tblCellMar>
            <w:top w:w="0" w:type="dxa"/>
            <w:left w:w="0" w:type="dxa"/>
            <w:bottom w:w="0" w:type="dxa"/>
            <w:right w:w="0" w:type="dxa"/>
          </w:tblCellMar>
        </w:tblPrEx>
        <w:trPr>
          <w:trHeight w:val="385" w:hRule="atLeast"/>
          <w:jc w:val="center"/>
        </w:trPr>
        <w:tc>
          <w:tcPr>
            <w:tcW w:w="123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2D728F2">
            <w:pPr>
              <w:spacing w:line="260" w:lineRule="exact"/>
              <w:rPr>
                <w:rFonts w:ascii="宋体" w:cs="宋体"/>
                <w:color w:val="000000"/>
                <w:sz w:val="22"/>
              </w:rPr>
            </w:pPr>
            <w:r>
              <w:rPr>
                <w:rFonts w:cs="Arial"/>
                <w:color w:val="000000"/>
                <w:sz w:val="16"/>
                <w:szCs w:val="16"/>
              </w:rPr>
              <w:t>2210201</w:t>
            </w:r>
          </w:p>
        </w:tc>
        <w:tc>
          <w:tcPr>
            <w:tcW w:w="2369"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214B8C64">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住房公积金</w:t>
            </w:r>
          </w:p>
        </w:tc>
        <w:tc>
          <w:tcPr>
            <w:tcW w:w="938" w:type="dxa"/>
            <w:tcBorders>
              <w:top w:val="nil"/>
              <w:left w:val="nil"/>
              <w:bottom w:val="single" w:color="000000" w:sz="4" w:space="0"/>
              <w:right w:val="single" w:color="000000" w:sz="4" w:space="0"/>
            </w:tcBorders>
            <w:noWrap/>
            <w:tcMar>
              <w:top w:w="15" w:type="dxa"/>
              <w:left w:w="15" w:type="dxa"/>
              <w:right w:w="15" w:type="dxa"/>
            </w:tcMar>
            <w:vAlign w:val="center"/>
          </w:tcPr>
          <w:p w14:paraId="76FE0064">
            <w:pPr>
              <w:widowControl/>
              <w:spacing w:line="260" w:lineRule="exact"/>
              <w:jc w:val="right"/>
              <w:rPr>
                <w:rFonts w:ascii="宋体" w:cs="宋体"/>
                <w:color w:val="000000"/>
                <w:sz w:val="22"/>
              </w:rPr>
            </w:pPr>
            <w:r>
              <w:rPr>
                <w:rFonts w:ascii="宋体" w:cs="宋体"/>
                <w:color w:val="000000"/>
                <w:sz w:val="16"/>
                <w:szCs w:val="16"/>
              </w:rPr>
              <w:t>8.43</w:t>
            </w:r>
          </w:p>
        </w:tc>
        <w:tc>
          <w:tcPr>
            <w:tcW w:w="792" w:type="dxa"/>
            <w:tcBorders>
              <w:top w:val="nil"/>
              <w:left w:val="nil"/>
              <w:bottom w:val="single" w:color="000000" w:sz="4" w:space="0"/>
              <w:right w:val="single" w:color="000000" w:sz="4" w:space="0"/>
            </w:tcBorders>
            <w:noWrap/>
            <w:tcMar>
              <w:top w:w="15" w:type="dxa"/>
              <w:left w:w="15" w:type="dxa"/>
              <w:right w:w="15" w:type="dxa"/>
            </w:tcMar>
            <w:vAlign w:val="center"/>
          </w:tcPr>
          <w:p w14:paraId="4C75E1EA">
            <w:pPr>
              <w:widowControl/>
              <w:spacing w:line="260" w:lineRule="exact"/>
              <w:jc w:val="right"/>
              <w:rPr>
                <w:rFonts w:ascii="宋体" w:cs="宋体"/>
                <w:color w:val="000000"/>
                <w:sz w:val="22"/>
              </w:rPr>
            </w:pPr>
            <w:r>
              <w:rPr>
                <w:rFonts w:ascii="宋体" w:cs="宋体"/>
                <w:color w:val="000000"/>
                <w:sz w:val="16"/>
                <w:szCs w:val="16"/>
              </w:rPr>
              <w:t>8.43</w:t>
            </w:r>
          </w:p>
        </w:tc>
        <w:tc>
          <w:tcPr>
            <w:tcW w:w="604" w:type="dxa"/>
            <w:tcBorders>
              <w:top w:val="nil"/>
              <w:left w:val="nil"/>
              <w:bottom w:val="single" w:color="000000" w:sz="4" w:space="0"/>
              <w:right w:val="single" w:color="000000" w:sz="4" w:space="0"/>
            </w:tcBorders>
            <w:noWrap/>
            <w:tcMar>
              <w:top w:w="15" w:type="dxa"/>
              <w:left w:w="15" w:type="dxa"/>
              <w:right w:w="15" w:type="dxa"/>
            </w:tcMar>
            <w:vAlign w:val="center"/>
          </w:tcPr>
          <w:p w14:paraId="47BF3567">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3B07AE69">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334158FF">
            <w:pPr>
              <w:jc w:val="right"/>
              <w:rPr>
                <w:rFonts w:ascii="宋体" w:cs="宋体"/>
                <w:color w:val="000000"/>
                <w:sz w:val="22"/>
              </w:rPr>
            </w:pPr>
          </w:p>
        </w:tc>
        <w:tc>
          <w:tcPr>
            <w:tcW w:w="767" w:type="dxa"/>
            <w:tcBorders>
              <w:top w:val="nil"/>
              <w:left w:val="nil"/>
              <w:bottom w:val="single" w:color="000000" w:sz="4" w:space="0"/>
              <w:right w:val="single" w:color="000000" w:sz="4" w:space="0"/>
            </w:tcBorders>
            <w:noWrap/>
            <w:tcMar>
              <w:top w:w="15" w:type="dxa"/>
              <w:left w:w="15" w:type="dxa"/>
              <w:right w:w="15" w:type="dxa"/>
            </w:tcMar>
            <w:vAlign w:val="center"/>
          </w:tcPr>
          <w:p w14:paraId="62E6E1A2">
            <w:pPr>
              <w:jc w:val="right"/>
              <w:rPr>
                <w:rFonts w:ascii="宋体" w:cs="宋体"/>
                <w:color w:val="000000"/>
                <w:sz w:val="22"/>
              </w:rPr>
            </w:pP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14:paraId="68F4CAEF">
            <w:pPr>
              <w:jc w:val="right"/>
              <w:rPr>
                <w:rFonts w:ascii="宋体" w:cs="宋体"/>
                <w:color w:val="000000"/>
                <w:sz w:val="22"/>
              </w:rPr>
            </w:pPr>
          </w:p>
        </w:tc>
      </w:tr>
      <w:tr w14:paraId="3A0B0442">
        <w:tblPrEx>
          <w:tblCellMar>
            <w:top w:w="0" w:type="dxa"/>
            <w:left w:w="0" w:type="dxa"/>
            <w:bottom w:w="0" w:type="dxa"/>
            <w:right w:w="0" w:type="dxa"/>
          </w:tblCellMar>
        </w:tblPrEx>
        <w:trPr>
          <w:trHeight w:val="385" w:hRule="atLeast"/>
          <w:jc w:val="center"/>
        </w:trPr>
        <w:tc>
          <w:tcPr>
            <w:tcW w:w="9003" w:type="dxa"/>
            <w:gridSpan w:val="12"/>
            <w:tcBorders>
              <w:top w:val="nil"/>
              <w:left w:val="nil"/>
              <w:bottom w:val="nil"/>
              <w:right w:val="nil"/>
            </w:tcBorders>
            <w:noWrap/>
            <w:tcMar>
              <w:top w:w="15" w:type="dxa"/>
              <w:left w:w="15" w:type="dxa"/>
              <w:right w:w="15" w:type="dxa"/>
            </w:tcMar>
            <w:vAlign w:val="center"/>
          </w:tcPr>
          <w:p w14:paraId="7A00C7C6">
            <w:pPr>
              <w:widowControl/>
              <w:jc w:val="left"/>
              <w:textAlignment w:val="center"/>
              <w:rPr>
                <w:rFonts w:ascii="宋体" w:cs="宋体"/>
                <w:color w:val="000000"/>
                <w:sz w:val="22"/>
              </w:rPr>
            </w:pPr>
            <w:r>
              <w:rPr>
                <w:rFonts w:hint="eastAsia" w:ascii="宋体" w:hAnsi="宋体" w:cs="宋体"/>
                <w:color w:val="000000"/>
                <w:kern w:val="0"/>
                <w:sz w:val="22"/>
              </w:rPr>
              <w:t>注：本表反映部门本年度取得的各项收入情况。</w:t>
            </w:r>
          </w:p>
        </w:tc>
      </w:tr>
      <w:tr w14:paraId="7077645D">
        <w:tblPrEx>
          <w:tblCellMar>
            <w:top w:w="0" w:type="dxa"/>
            <w:left w:w="0" w:type="dxa"/>
            <w:bottom w:w="0" w:type="dxa"/>
            <w:right w:w="0" w:type="dxa"/>
          </w:tblCellMar>
        </w:tblPrEx>
        <w:trPr>
          <w:trHeight w:val="385" w:hRule="atLeast"/>
          <w:jc w:val="center"/>
        </w:trPr>
        <w:tc>
          <w:tcPr>
            <w:tcW w:w="9003" w:type="dxa"/>
            <w:gridSpan w:val="12"/>
            <w:tcBorders>
              <w:top w:val="nil"/>
              <w:left w:val="nil"/>
              <w:bottom w:val="nil"/>
              <w:right w:val="nil"/>
            </w:tcBorders>
            <w:noWrap/>
            <w:tcMar>
              <w:top w:w="15" w:type="dxa"/>
              <w:left w:w="15" w:type="dxa"/>
              <w:right w:w="15" w:type="dxa"/>
            </w:tcMar>
            <w:vAlign w:val="center"/>
          </w:tcPr>
          <w:p w14:paraId="4EC03061">
            <w:pPr>
              <w:widowControl/>
              <w:jc w:val="left"/>
              <w:textAlignment w:val="center"/>
              <w:rPr>
                <w:rFonts w:ascii="宋体" w:cs="宋体"/>
                <w:color w:val="000000"/>
                <w:kern w:val="0"/>
                <w:sz w:val="22"/>
              </w:rPr>
            </w:pPr>
          </w:p>
        </w:tc>
      </w:tr>
    </w:tbl>
    <w:p w14:paraId="79F963E4">
      <w:pPr>
        <w:jc w:val="left"/>
      </w:pPr>
    </w:p>
    <w:p w14:paraId="18D47DDB">
      <w:r>
        <w:br w:type="page"/>
      </w:r>
    </w:p>
    <w:tbl>
      <w:tblPr>
        <w:tblStyle w:val="6"/>
        <w:tblW w:w="9680" w:type="dxa"/>
        <w:jc w:val="center"/>
        <w:tblLayout w:type="fixed"/>
        <w:tblCellMar>
          <w:top w:w="0" w:type="dxa"/>
          <w:left w:w="0" w:type="dxa"/>
          <w:bottom w:w="0" w:type="dxa"/>
          <w:right w:w="0" w:type="dxa"/>
        </w:tblCellMar>
      </w:tblPr>
      <w:tblGrid>
        <w:gridCol w:w="739"/>
        <w:gridCol w:w="202"/>
        <w:gridCol w:w="53"/>
        <w:gridCol w:w="111"/>
        <w:gridCol w:w="1359"/>
        <w:gridCol w:w="1161"/>
        <w:gridCol w:w="1161"/>
        <w:gridCol w:w="1161"/>
        <w:gridCol w:w="1161"/>
        <w:gridCol w:w="1161"/>
        <w:gridCol w:w="1411"/>
      </w:tblGrid>
      <w:tr w14:paraId="42E5E7C7">
        <w:tblPrEx>
          <w:tblCellMar>
            <w:top w:w="0" w:type="dxa"/>
            <w:left w:w="0" w:type="dxa"/>
            <w:bottom w:w="0" w:type="dxa"/>
            <w:right w:w="0" w:type="dxa"/>
          </w:tblCellMar>
        </w:tblPrEx>
        <w:trPr>
          <w:trHeight w:val="612" w:hRule="atLeast"/>
          <w:jc w:val="center"/>
        </w:trPr>
        <w:tc>
          <w:tcPr>
            <w:tcW w:w="9680" w:type="dxa"/>
            <w:gridSpan w:val="11"/>
            <w:tcBorders>
              <w:top w:val="nil"/>
              <w:left w:val="nil"/>
              <w:bottom w:val="nil"/>
              <w:right w:val="nil"/>
            </w:tcBorders>
            <w:noWrap/>
            <w:tcMar>
              <w:top w:w="15" w:type="dxa"/>
              <w:left w:w="15" w:type="dxa"/>
              <w:right w:w="15" w:type="dxa"/>
            </w:tcMar>
            <w:vAlign w:val="center"/>
          </w:tcPr>
          <w:p w14:paraId="37CC963A">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14:paraId="5256D5E8">
        <w:tblPrEx>
          <w:tblCellMar>
            <w:top w:w="0" w:type="dxa"/>
            <w:left w:w="0" w:type="dxa"/>
            <w:bottom w:w="0" w:type="dxa"/>
            <w:right w:w="0" w:type="dxa"/>
          </w:tblCellMar>
        </w:tblPrEx>
        <w:trPr>
          <w:trHeight w:val="313" w:hRule="atLeast"/>
          <w:jc w:val="center"/>
        </w:trPr>
        <w:tc>
          <w:tcPr>
            <w:tcW w:w="941" w:type="dxa"/>
            <w:gridSpan w:val="2"/>
            <w:tcBorders>
              <w:top w:val="nil"/>
              <w:left w:val="nil"/>
              <w:bottom w:val="nil"/>
              <w:right w:val="nil"/>
            </w:tcBorders>
            <w:noWrap/>
            <w:tcMar>
              <w:top w:w="15" w:type="dxa"/>
              <w:left w:w="15" w:type="dxa"/>
              <w:right w:w="15" w:type="dxa"/>
            </w:tcMar>
            <w:vAlign w:val="bottom"/>
          </w:tcPr>
          <w:p w14:paraId="4C6F94E5">
            <w:pPr>
              <w:rPr>
                <w:rFonts w:ascii="Arial" w:hAnsi="Arial" w:cs="Arial"/>
                <w:color w:val="000000"/>
                <w:sz w:val="20"/>
                <w:szCs w:val="20"/>
              </w:rPr>
            </w:pPr>
          </w:p>
        </w:tc>
        <w:tc>
          <w:tcPr>
            <w:tcW w:w="53" w:type="dxa"/>
            <w:tcBorders>
              <w:top w:val="nil"/>
              <w:left w:val="nil"/>
              <w:bottom w:val="nil"/>
              <w:right w:val="nil"/>
            </w:tcBorders>
            <w:noWrap/>
            <w:tcMar>
              <w:top w:w="15" w:type="dxa"/>
              <w:left w:w="15" w:type="dxa"/>
              <w:right w:w="15" w:type="dxa"/>
            </w:tcMar>
            <w:vAlign w:val="bottom"/>
          </w:tcPr>
          <w:p w14:paraId="044B3BD7">
            <w:pPr>
              <w:rPr>
                <w:rFonts w:ascii="Arial" w:hAnsi="Arial" w:cs="Arial"/>
                <w:color w:val="000000"/>
                <w:sz w:val="20"/>
                <w:szCs w:val="20"/>
              </w:rPr>
            </w:pPr>
          </w:p>
        </w:tc>
        <w:tc>
          <w:tcPr>
            <w:tcW w:w="111" w:type="dxa"/>
            <w:tcBorders>
              <w:top w:val="nil"/>
              <w:left w:val="nil"/>
              <w:bottom w:val="nil"/>
              <w:right w:val="nil"/>
            </w:tcBorders>
            <w:noWrap/>
            <w:tcMar>
              <w:top w:w="15" w:type="dxa"/>
              <w:left w:w="15" w:type="dxa"/>
              <w:right w:w="15" w:type="dxa"/>
            </w:tcMar>
            <w:vAlign w:val="bottom"/>
          </w:tcPr>
          <w:p w14:paraId="713F0453">
            <w:pPr>
              <w:rPr>
                <w:rFonts w:ascii="Arial" w:hAnsi="Arial" w:cs="Arial"/>
                <w:color w:val="000000"/>
                <w:sz w:val="20"/>
                <w:szCs w:val="20"/>
              </w:rPr>
            </w:pPr>
          </w:p>
        </w:tc>
        <w:tc>
          <w:tcPr>
            <w:tcW w:w="1359" w:type="dxa"/>
            <w:tcBorders>
              <w:top w:val="nil"/>
              <w:left w:val="nil"/>
              <w:bottom w:val="nil"/>
              <w:right w:val="nil"/>
            </w:tcBorders>
            <w:noWrap/>
            <w:tcMar>
              <w:top w:w="15" w:type="dxa"/>
              <w:left w:w="15" w:type="dxa"/>
              <w:right w:w="15" w:type="dxa"/>
            </w:tcMar>
            <w:vAlign w:val="bottom"/>
          </w:tcPr>
          <w:p w14:paraId="6CAFF99D">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3BC72C54">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4B8C74B9">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196B7C61">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09280BA2">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6208EE1B">
            <w:pPr>
              <w:rPr>
                <w:rFonts w:ascii="Arial" w:hAnsi="Arial" w:cs="Arial"/>
                <w:color w:val="000000"/>
                <w:sz w:val="20"/>
                <w:szCs w:val="20"/>
              </w:rPr>
            </w:pPr>
          </w:p>
        </w:tc>
        <w:tc>
          <w:tcPr>
            <w:tcW w:w="1411" w:type="dxa"/>
            <w:tcBorders>
              <w:top w:val="nil"/>
              <w:left w:val="nil"/>
              <w:bottom w:val="nil"/>
              <w:right w:val="nil"/>
            </w:tcBorders>
            <w:noWrap/>
            <w:tcMar>
              <w:top w:w="15" w:type="dxa"/>
              <w:left w:w="15" w:type="dxa"/>
              <w:right w:w="15" w:type="dxa"/>
            </w:tcMar>
            <w:vAlign w:val="bottom"/>
          </w:tcPr>
          <w:p w14:paraId="71DC796E">
            <w:pPr>
              <w:widowControl/>
              <w:jc w:val="right"/>
              <w:textAlignment w:val="bottom"/>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03</w:t>
            </w:r>
            <w:r>
              <w:rPr>
                <w:rFonts w:hint="eastAsia" w:ascii="宋体" w:hAnsi="宋体" w:cs="宋体"/>
                <w:color w:val="000000"/>
                <w:kern w:val="0"/>
                <w:sz w:val="20"/>
                <w:szCs w:val="20"/>
              </w:rPr>
              <w:t>表</w:t>
            </w:r>
          </w:p>
        </w:tc>
      </w:tr>
      <w:tr w14:paraId="41173F82">
        <w:tblPrEx>
          <w:tblCellMar>
            <w:top w:w="0" w:type="dxa"/>
            <w:left w:w="0" w:type="dxa"/>
            <w:bottom w:w="0" w:type="dxa"/>
            <w:right w:w="0" w:type="dxa"/>
          </w:tblCellMar>
        </w:tblPrEx>
        <w:trPr>
          <w:trHeight w:val="313" w:hRule="atLeast"/>
          <w:jc w:val="center"/>
        </w:trPr>
        <w:tc>
          <w:tcPr>
            <w:tcW w:w="941" w:type="dxa"/>
            <w:gridSpan w:val="2"/>
            <w:tcBorders>
              <w:top w:val="nil"/>
              <w:left w:val="nil"/>
              <w:bottom w:val="nil"/>
              <w:right w:val="nil"/>
            </w:tcBorders>
            <w:noWrap/>
            <w:tcMar>
              <w:top w:w="15" w:type="dxa"/>
              <w:left w:w="15" w:type="dxa"/>
              <w:right w:w="15" w:type="dxa"/>
            </w:tcMar>
            <w:vAlign w:val="bottom"/>
          </w:tcPr>
          <w:p w14:paraId="0B6ED22D">
            <w:pPr>
              <w:widowControl/>
              <w:jc w:val="left"/>
              <w:textAlignment w:val="bottom"/>
              <w:rPr>
                <w:rFonts w:ascii="宋体" w:cs="宋体"/>
                <w:color w:val="000000"/>
                <w:sz w:val="20"/>
                <w:szCs w:val="20"/>
              </w:rPr>
            </w:pPr>
            <w:r>
              <w:rPr>
                <w:rFonts w:hint="eastAsia" w:ascii="宋体" w:hAnsi="宋体" w:cs="宋体"/>
                <w:color w:val="000000"/>
                <w:kern w:val="0"/>
                <w:sz w:val="20"/>
                <w:szCs w:val="20"/>
              </w:rPr>
              <w:t>部门：</w:t>
            </w:r>
          </w:p>
        </w:tc>
        <w:tc>
          <w:tcPr>
            <w:tcW w:w="53" w:type="dxa"/>
            <w:tcBorders>
              <w:top w:val="nil"/>
              <w:left w:val="nil"/>
              <w:bottom w:val="nil"/>
              <w:right w:val="nil"/>
            </w:tcBorders>
            <w:noWrap/>
            <w:tcMar>
              <w:top w:w="15" w:type="dxa"/>
              <w:left w:w="15" w:type="dxa"/>
              <w:right w:w="15" w:type="dxa"/>
            </w:tcMar>
            <w:vAlign w:val="bottom"/>
          </w:tcPr>
          <w:p w14:paraId="497B27DF">
            <w:pPr>
              <w:rPr>
                <w:rFonts w:ascii="Arial" w:hAnsi="Arial" w:cs="Arial"/>
                <w:color w:val="000000"/>
                <w:sz w:val="20"/>
                <w:szCs w:val="20"/>
              </w:rPr>
            </w:pPr>
          </w:p>
        </w:tc>
        <w:tc>
          <w:tcPr>
            <w:tcW w:w="111" w:type="dxa"/>
            <w:tcBorders>
              <w:top w:val="nil"/>
              <w:left w:val="nil"/>
              <w:bottom w:val="nil"/>
              <w:right w:val="nil"/>
            </w:tcBorders>
            <w:noWrap/>
            <w:tcMar>
              <w:top w:w="15" w:type="dxa"/>
              <w:left w:w="15" w:type="dxa"/>
              <w:right w:w="15" w:type="dxa"/>
            </w:tcMar>
            <w:vAlign w:val="bottom"/>
          </w:tcPr>
          <w:p w14:paraId="5852F914">
            <w:pPr>
              <w:rPr>
                <w:rFonts w:ascii="Arial" w:hAnsi="Arial" w:cs="Arial"/>
                <w:color w:val="000000"/>
                <w:sz w:val="20"/>
                <w:szCs w:val="20"/>
              </w:rPr>
            </w:pPr>
          </w:p>
        </w:tc>
        <w:tc>
          <w:tcPr>
            <w:tcW w:w="1359" w:type="dxa"/>
            <w:tcBorders>
              <w:top w:val="nil"/>
              <w:left w:val="nil"/>
              <w:bottom w:val="nil"/>
              <w:right w:val="nil"/>
            </w:tcBorders>
            <w:noWrap/>
            <w:tcMar>
              <w:top w:w="15" w:type="dxa"/>
              <w:left w:w="15" w:type="dxa"/>
              <w:right w:w="15" w:type="dxa"/>
            </w:tcMar>
            <w:vAlign w:val="bottom"/>
          </w:tcPr>
          <w:p w14:paraId="74A40D86">
            <w:pPr>
              <w:rPr>
                <w:rFonts w:ascii="Arial" w:hAnsi="Arial" w:cs="Arial"/>
                <w:color w:val="000000"/>
                <w:sz w:val="20"/>
                <w:szCs w:val="20"/>
              </w:rPr>
            </w:pPr>
            <w:r>
              <w:rPr>
                <w:rFonts w:hint="eastAsia" w:ascii="Arial" w:hAnsi="Arial" w:cs="Arial"/>
                <w:color w:val="000000"/>
                <w:sz w:val="16"/>
                <w:szCs w:val="16"/>
              </w:rPr>
              <w:t>唐山市曹妃甸区工商业联合会</w:t>
            </w:r>
          </w:p>
        </w:tc>
        <w:tc>
          <w:tcPr>
            <w:tcW w:w="1161" w:type="dxa"/>
            <w:tcBorders>
              <w:top w:val="nil"/>
              <w:left w:val="nil"/>
              <w:bottom w:val="nil"/>
              <w:right w:val="nil"/>
            </w:tcBorders>
            <w:noWrap/>
            <w:tcMar>
              <w:top w:w="15" w:type="dxa"/>
              <w:left w:w="15" w:type="dxa"/>
              <w:right w:w="15" w:type="dxa"/>
            </w:tcMar>
            <w:vAlign w:val="bottom"/>
          </w:tcPr>
          <w:p w14:paraId="55CFE899">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40129AA2">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308E1318">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623353FE">
            <w:pPr>
              <w:rPr>
                <w:rFonts w:ascii="Arial" w:hAnsi="Arial" w:cs="Arial"/>
                <w:color w:val="000000"/>
                <w:sz w:val="20"/>
                <w:szCs w:val="20"/>
              </w:rPr>
            </w:pPr>
          </w:p>
        </w:tc>
        <w:tc>
          <w:tcPr>
            <w:tcW w:w="2572" w:type="dxa"/>
            <w:gridSpan w:val="2"/>
            <w:tcBorders>
              <w:top w:val="nil"/>
              <w:left w:val="nil"/>
              <w:bottom w:val="nil"/>
              <w:right w:val="nil"/>
            </w:tcBorders>
            <w:noWrap/>
            <w:tcMar>
              <w:top w:w="15" w:type="dxa"/>
              <w:left w:w="15" w:type="dxa"/>
              <w:right w:w="15" w:type="dxa"/>
            </w:tcMar>
            <w:vAlign w:val="bottom"/>
          </w:tcPr>
          <w:p w14:paraId="71222D51">
            <w:pPr>
              <w:widowControl/>
              <w:jc w:val="right"/>
              <w:textAlignment w:val="bottom"/>
              <w:rPr>
                <w:rFonts w:ascii="宋体" w:cs="宋体"/>
                <w:color w:val="000000"/>
                <w:sz w:val="20"/>
                <w:szCs w:val="20"/>
              </w:rPr>
            </w:pPr>
            <w:r>
              <w:rPr>
                <w:rFonts w:hint="eastAsia" w:ascii="宋体" w:hAnsi="宋体" w:cs="宋体"/>
                <w:color w:val="000000"/>
                <w:kern w:val="0"/>
                <w:sz w:val="20"/>
                <w:szCs w:val="20"/>
              </w:rPr>
              <w:t>金额单位：万元</w:t>
            </w:r>
          </w:p>
        </w:tc>
      </w:tr>
      <w:tr w14:paraId="1156BEC4">
        <w:tblPrEx>
          <w:tblCellMar>
            <w:top w:w="0" w:type="dxa"/>
            <w:left w:w="0" w:type="dxa"/>
            <w:bottom w:w="0" w:type="dxa"/>
            <w:right w:w="0" w:type="dxa"/>
          </w:tblCellMar>
        </w:tblPrEx>
        <w:trPr>
          <w:trHeight w:val="323" w:hRule="atLeast"/>
          <w:jc w:val="center"/>
        </w:trPr>
        <w:tc>
          <w:tcPr>
            <w:tcW w:w="2464"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7E287A">
            <w:pPr>
              <w:widowControl/>
              <w:jc w:val="center"/>
              <w:textAlignment w:val="center"/>
              <w:rPr>
                <w:rFonts w:ascii="宋体" w:cs="宋体"/>
                <w:color w:val="000000"/>
                <w:sz w:val="22"/>
              </w:rPr>
            </w:pPr>
            <w:r>
              <w:rPr>
                <w:rFonts w:hint="eastAsia" w:ascii="宋体" w:hAnsi="宋体" w:cs="宋体"/>
                <w:color w:val="000000"/>
                <w:kern w:val="0"/>
                <w:sz w:val="22"/>
              </w:rPr>
              <w:t>项目</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508354F">
            <w:pPr>
              <w:widowControl/>
              <w:jc w:val="center"/>
              <w:textAlignment w:val="center"/>
              <w:rPr>
                <w:rFonts w:ascii="宋体" w:cs="宋体"/>
                <w:color w:val="000000"/>
                <w:sz w:val="22"/>
              </w:rPr>
            </w:pPr>
            <w:r>
              <w:rPr>
                <w:rFonts w:hint="eastAsia" w:ascii="宋体" w:hAnsi="宋体" w:cs="宋体"/>
                <w:color w:val="000000"/>
                <w:kern w:val="0"/>
                <w:sz w:val="22"/>
              </w:rPr>
              <w:t>本年支出合计</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4A45E30">
            <w:pPr>
              <w:widowControl/>
              <w:jc w:val="center"/>
              <w:textAlignment w:val="center"/>
              <w:rPr>
                <w:rFonts w:ascii="宋体" w:cs="宋体"/>
                <w:color w:val="000000"/>
                <w:sz w:val="22"/>
              </w:rPr>
            </w:pPr>
            <w:r>
              <w:rPr>
                <w:rFonts w:hint="eastAsia" w:ascii="宋体" w:hAnsi="宋体" w:cs="宋体"/>
                <w:color w:val="000000"/>
                <w:kern w:val="0"/>
                <w:sz w:val="22"/>
              </w:rPr>
              <w:t>基本支出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1A417E8">
            <w:pPr>
              <w:widowControl/>
              <w:jc w:val="center"/>
              <w:textAlignment w:val="center"/>
              <w:rPr>
                <w:rFonts w:ascii="宋体" w:cs="宋体"/>
                <w:color w:val="000000"/>
                <w:sz w:val="22"/>
              </w:rPr>
            </w:pPr>
            <w:r>
              <w:rPr>
                <w:rFonts w:hint="eastAsia" w:ascii="宋体" w:hAnsi="宋体" w:cs="宋体"/>
                <w:color w:val="000000"/>
                <w:kern w:val="0"/>
                <w:sz w:val="22"/>
              </w:rPr>
              <w:t>项目支出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1AD2580">
            <w:pPr>
              <w:widowControl/>
              <w:jc w:val="center"/>
              <w:textAlignment w:val="center"/>
              <w:rPr>
                <w:rFonts w:ascii="宋体" w:cs="宋体"/>
                <w:color w:val="000000"/>
                <w:sz w:val="22"/>
              </w:rPr>
            </w:pPr>
            <w:r>
              <w:rPr>
                <w:rFonts w:hint="eastAsia" w:ascii="宋体" w:hAnsi="宋体" w:cs="宋体"/>
                <w:color w:val="000000"/>
                <w:kern w:val="0"/>
                <w:sz w:val="22"/>
              </w:rPr>
              <w:t>上缴上级支出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C4376A2">
            <w:pPr>
              <w:widowControl/>
              <w:jc w:val="center"/>
              <w:textAlignment w:val="center"/>
              <w:rPr>
                <w:rFonts w:ascii="宋体" w:cs="宋体"/>
                <w:color w:val="000000"/>
                <w:sz w:val="22"/>
              </w:rPr>
            </w:pPr>
            <w:r>
              <w:rPr>
                <w:rFonts w:hint="eastAsia" w:ascii="宋体" w:hAnsi="宋体" w:cs="宋体"/>
                <w:color w:val="000000"/>
                <w:kern w:val="0"/>
                <w:sz w:val="22"/>
              </w:rPr>
              <w:t>经营支出</w:t>
            </w:r>
          </w:p>
        </w:tc>
        <w:tc>
          <w:tcPr>
            <w:tcW w:w="14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3BE079C">
            <w:pPr>
              <w:widowControl/>
              <w:jc w:val="center"/>
              <w:textAlignment w:val="center"/>
              <w:rPr>
                <w:rFonts w:ascii="宋体" w:cs="宋体"/>
                <w:color w:val="000000"/>
                <w:sz w:val="22"/>
              </w:rPr>
            </w:pPr>
            <w:r>
              <w:rPr>
                <w:rFonts w:hint="eastAsia" w:ascii="宋体" w:hAnsi="宋体" w:cs="宋体"/>
                <w:color w:val="000000"/>
                <w:kern w:val="0"/>
                <w:sz w:val="22"/>
              </w:rPr>
              <w:t>对附属单位补助支出</w:t>
            </w:r>
          </w:p>
        </w:tc>
      </w:tr>
      <w:tr w14:paraId="6C6D5DEC">
        <w:tblPrEx>
          <w:tblCellMar>
            <w:top w:w="0" w:type="dxa"/>
            <w:left w:w="0" w:type="dxa"/>
            <w:bottom w:w="0" w:type="dxa"/>
            <w:right w:w="0" w:type="dxa"/>
          </w:tblCellMar>
        </w:tblPrEx>
        <w:trPr>
          <w:trHeight w:val="319" w:hRule="atLeast"/>
          <w:jc w:val="center"/>
        </w:trPr>
        <w:tc>
          <w:tcPr>
            <w:tcW w:w="1105" w:type="dxa"/>
            <w:gridSpan w:val="4"/>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BF4FFBE">
            <w:pPr>
              <w:widowControl/>
              <w:jc w:val="center"/>
              <w:textAlignment w:val="center"/>
              <w:rPr>
                <w:rFonts w:ascii="宋体" w:cs="宋体"/>
                <w:color w:val="000000"/>
                <w:sz w:val="22"/>
              </w:rPr>
            </w:pPr>
            <w:r>
              <w:rPr>
                <w:rFonts w:hint="eastAsia" w:ascii="宋体" w:hAnsi="宋体" w:cs="宋体"/>
                <w:color w:val="000000"/>
                <w:kern w:val="0"/>
                <w:sz w:val="22"/>
              </w:rPr>
              <w:t>功能分类科目编码</w:t>
            </w:r>
          </w:p>
        </w:tc>
        <w:tc>
          <w:tcPr>
            <w:tcW w:w="135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14:paraId="2C3A34FA">
            <w:pPr>
              <w:widowControl/>
              <w:jc w:val="center"/>
              <w:textAlignment w:val="center"/>
              <w:rPr>
                <w:rFonts w:ascii="宋体" w:cs="宋体"/>
                <w:color w:val="000000"/>
                <w:sz w:val="22"/>
              </w:rPr>
            </w:pPr>
            <w:r>
              <w:rPr>
                <w:rFonts w:hint="eastAsia" w:ascii="宋体" w:hAnsi="宋体" w:cs="宋体"/>
                <w:color w:val="000000"/>
                <w:kern w:val="0"/>
                <w:sz w:val="22"/>
              </w:rPr>
              <w:t>科目名称</w:t>
            </w: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448567A">
            <w:pPr>
              <w:jc w:val="center"/>
              <w:rPr>
                <w:rFonts w:ascii="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F85DCAD">
            <w:pPr>
              <w:jc w:val="center"/>
              <w:rPr>
                <w:rFonts w:ascii="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273BA60">
            <w:pPr>
              <w:jc w:val="center"/>
              <w:rPr>
                <w:rFonts w:ascii="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D59914E">
            <w:pPr>
              <w:jc w:val="center"/>
              <w:rPr>
                <w:rFonts w:ascii="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3904B39">
            <w:pPr>
              <w:jc w:val="center"/>
              <w:rPr>
                <w:rFonts w:ascii="宋体" w:cs="宋体"/>
                <w:color w:val="000000"/>
                <w:sz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2CEFA78">
            <w:pPr>
              <w:jc w:val="center"/>
              <w:rPr>
                <w:rFonts w:ascii="宋体" w:cs="宋体"/>
                <w:color w:val="000000"/>
                <w:sz w:val="22"/>
              </w:rPr>
            </w:pPr>
          </w:p>
        </w:tc>
      </w:tr>
      <w:tr w14:paraId="5D00CBF0">
        <w:tblPrEx>
          <w:tblCellMar>
            <w:top w:w="0" w:type="dxa"/>
            <w:left w:w="0" w:type="dxa"/>
            <w:bottom w:w="0" w:type="dxa"/>
            <w:right w:w="0" w:type="dxa"/>
          </w:tblCellMar>
        </w:tblPrEx>
        <w:trPr>
          <w:trHeight w:val="319" w:hRule="atLeast"/>
          <w:jc w:val="center"/>
        </w:trPr>
        <w:tc>
          <w:tcPr>
            <w:tcW w:w="1105" w:type="dxa"/>
            <w:gridSpan w:val="4"/>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F8677A8">
            <w:pPr>
              <w:jc w:val="center"/>
              <w:rPr>
                <w:rFonts w:ascii="宋体" w:cs="宋体"/>
                <w:color w:val="000000"/>
                <w:sz w:val="22"/>
              </w:rPr>
            </w:pPr>
          </w:p>
        </w:tc>
        <w:tc>
          <w:tcPr>
            <w:tcW w:w="135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457042C6">
            <w:pPr>
              <w:jc w:val="center"/>
              <w:rPr>
                <w:rFonts w:ascii="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478DB87">
            <w:pPr>
              <w:jc w:val="center"/>
              <w:rPr>
                <w:rFonts w:ascii="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FA2A504">
            <w:pPr>
              <w:jc w:val="center"/>
              <w:rPr>
                <w:rFonts w:ascii="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0106228">
            <w:pPr>
              <w:jc w:val="center"/>
              <w:rPr>
                <w:rFonts w:ascii="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5897041">
            <w:pPr>
              <w:jc w:val="center"/>
              <w:rPr>
                <w:rFonts w:ascii="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8C8E230">
            <w:pPr>
              <w:jc w:val="center"/>
              <w:rPr>
                <w:rFonts w:ascii="宋体" w:cs="宋体"/>
                <w:color w:val="000000"/>
                <w:sz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C227E5F">
            <w:pPr>
              <w:jc w:val="center"/>
              <w:rPr>
                <w:rFonts w:ascii="宋体" w:cs="宋体"/>
                <w:color w:val="000000"/>
                <w:sz w:val="22"/>
              </w:rPr>
            </w:pPr>
          </w:p>
        </w:tc>
      </w:tr>
      <w:tr w14:paraId="0AF9F00B">
        <w:tblPrEx>
          <w:tblCellMar>
            <w:top w:w="0" w:type="dxa"/>
            <w:left w:w="0" w:type="dxa"/>
            <w:bottom w:w="0" w:type="dxa"/>
            <w:right w:w="0" w:type="dxa"/>
          </w:tblCellMar>
        </w:tblPrEx>
        <w:trPr>
          <w:trHeight w:val="319" w:hRule="atLeast"/>
          <w:jc w:val="center"/>
        </w:trPr>
        <w:tc>
          <w:tcPr>
            <w:tcW w:w="1105" w:type="dxa"/>
            <w:gridSpan w:val="4"/>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B7CA888">
            <w:pPr>
              <w:jc w:val="center"/>
              <w:rPr>
                <w:rFonts w:ascii="宋体" w:cs="宋体"/>
                <w:color w:val="000000"/>
                <w:sz w:val="22"/>
              </w:rPr>
            </w:pPr>
          </w:p>
        </w:tc>
        <w:tc>
          <w:tcPr>
            <w:tcW w:w="135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75D7D2F5">
            <w:pPr>
              <w:jc w:val="center"/>
              <w:rPr>
                <w:rFonts w:ascii="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6B63303">
            <w:pPr>
              <w:jc w:val="center"/>
              <w:rPr>
                <w:rFonts w:ascii="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FB5D809">
            <w:pPr>
              <w:jc w:val="center"/>
              <w:rPr>
                <w:rFonts w:ascii="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3353950">
            <w:pPr>
              <w:jc w:val="center"/>
              <w:rPr>
                <w:rFonts w:ascii="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68C26CF">
            <w:pPr>
              <w:jc w:val="center"/>
              <w:rPr>
                <w:rFonts w:ascii="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B125033">
            <w:pPr>
              <w:jc w:val="center"/>
              <w:rPr>
                <w:rFonts w:ascii="宋体" w:cs="宋体"/>
                <w:color w:val="000000"/>
                <w:sz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F21901C">
            <w:pPr>
              <w:jc w:val="center"/>
              <w:rPr>
                <w:rFonts w:ascii="宋体" w:cs="宋体"/>
                <w:color w:val="000000"/>
                <w:sz w:val="22"/>
              </w:rPr>
            </w:pPr>
          </w:p>
        </w:tc>
      </w:tr>
      <w:tr w14:paraId="4BCB1182">
        <w:tblPrEx>
          <w:tblCellMar>
            <w:top w:w="0" w:type="dxa"/>
            <w:left w:w="0" w:type="dxa"/>
            <w:bottom w:w="0" w:type="dxa"/>
            <w:right w:w="0" w:type="dxa"/>
          </w:tblCellMar>
        </w:tblPrEx>
        <w:trPr>
          <w:trHeight w:val="323" w:hRule="atLeast"/>
          <w:jc w:val="center"/>
        </w:trPr>
        <w:tc>
          <w:tcPr>
            <w:tcW w:w="2464"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B4620B6">
            <w:pPr>
              <w:widowControl/>
              <w:jc w:val="center"/>
              <w:textAlignment w:val="center"/>
              <w:rPr>
                <w:rFonts w:ascii="宋体" w:cs="宋体"/>
                <w:color w:val="000000"/>
                <w:sz w:val="22"/>
              </w:rPr>
            </w:pPr>
            <w:r>
              <w:rPr>
                <w:rFonts w:hint="eastAsia" w:ascii="宋体" w:hAnsi="宋体" w:cs="宋体"/>
                <w:color w:val="000000"/>
                <w:kern w:val="0"/>
                <w:sz w:val="22"/>
              </w:rPr>
              <w:t>栏次</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14:paraId="72497581">
            <w:pPr>
              <w:widowControl/>
              <w:jc w:val="center"/>
              <w:textAlignment w:val="center"/>
              <w:rPr>
                <w:rFonts w:ascii="宋体" w:cs="宋体"/>
                <w:color w:val="000000"/>
                <w:sz w:val="22"/>
              </w:rPr>
            </w:pPr>
            <w:r>
              <w:rPr>
                <w:rFonts w:ascii="宋体" w:hAnsi="宋体" w:cs="宋体"/>
                <w:color w:val="000000"/>
                <w:kern w:val="0"/>
                <w:sz w:val="22"/>
              </w:rPr>
              <w:t>1</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14:paraId="0B6D6CFA">
            <w:pPr>
              <w:widowControl/>
              <w:jc w:val="center"/>
              <w:textAlignment w:val="center"/>
              <w:rPr>
                <w:rFonts w:ascii="宋体" w:cs="宋体"/>
                <w:color w:val="000000"/>
                <w:sz w:val="22"/>
              </w:rPr>
            </w:pPr>
            <w:r>
              <w:rPr>
                <w:rFonts w:ascii="宋体" w:hAnsi="宋体" w:cs="宋体"/>
                <w:color w:val="000000"/>
                <w:kern w:val="0"/>
                <w:sz w:val="22"/>
              </w:rPr>
              <w:t>2</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14:paraId="7A9F4C8D">
            <w:pPr>
              <w:widowControl/>
              <w:jc w:val="center"/>
              <w:textAlignment w:val="center"/>
              <w:rPr>
                <w:rFonts w:ascii="宋体" w:cs="宋体"/>
                <w:color w:val="000000"/>
                <w:sz w:val="22"/>
              </w:rPr>
            </w:pPr>
            <w:r>
              <w:rPr>
                <w:rFonts w:ascii="宋体" w:hAnsi="宋体" w:cs="宋体"/>
                <w:color w:val="000000"/>
                <w:kern w:val="0"/>
                <w:sz w:val="22"/>
              </w:rPr>
              <w:t>3</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14:paraId="6E181009">
            <w:pPr>
              <w:widowControl/>
              <w:jc w:val="center"/>
              <w:textAlignment w:val="center"/>
              <w:rPr>
                <w:rFonts w:ascii="宋体" w:cs="宋体"/>
                <w:color w:val="000000"/>
                <w:sz w:val="22"/>
              </w:rPr>
            </w:pPr>
            <w:r>
              <w:rPr>
                <w:rFonts w:ascii="宋体" w:hAnsi="宋体" w:cs="宋体"/>
                <w:color w:val="000000"/>
                <w:kern w:val="0"/>
                <w:sz w:val="22"/>
              </w:rPr>
              <w:t>4</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14:paraId="45D0AE05">
            <w:pPr>
              <w:widowControl/>
              <w:jc w:val="center"/>
              <w:textAlignment w:val="center"/>
              <w:rPr>
                <w:rFonts w:ascii="宋体" w:cs="宋体"/>
                <w:color w:val="000000"/>
                <w:sz w:val="22"/>
              </w:rPr>
            </w:pPr>
            <w:r>
              <w:rPr>
                <w:rFonts w:ascii="宋体" w:hAnsi="宋体" w:cs="宋体"/>
                <w:color w:val="000000"/>
                <w:kern w:val="0"/>
                <w:sz w:val="22"/>
              </w:rPr>
              <w:t>5</w:t>
            </w: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14:paraId="58831D78">
            <w:pPr>
              <w:widowControl/>
              <w:jc w:val="center"/>
              <w:textAlignment w:val="center"/>
              <w:rPr>
                <w:rFonts w:ascii="宋体" w:cs="宋体"/>
                <w:color w:val="000000"/>
                <w:sz w:val="22"/>
              </w:rPr>
            </w:pPr>
            <w:r>
              <w:rPr>
                <w:rFonts w:ascii="宋体" w:hAnsi="宋体" w:cs="宋体"/>
                <w:color w:val="000000"/>
                <w:kern w:val="0"/>
                <w:sz w:val="22"/>
              </w:rPr>
              <w:t>6</w:t>
            </w:r>
          </w:p>
        </w:tc>
      </w:tr>
      <w:tr w14:paraId="7678E05D">
        <w:tblPrEx>
          <w:tblCellMar>
            <w:top w:w="0" w:type="dxa"/>
            <w:left w:w="0" w:type="dxa"/>
            <w:bottom w:w="0" w:type="dxa"/>
            <w:right w:w="0" w:type="dxa"/>
          </w:tblCellMar>
        </w:tblPrEx>
        <w:trPr>
          <w:trHeight w:val="323" w:hRule="atLeast"/>
          <w:jc w:val="center"/>
        </w:trPr>
        <w:tc>
          <w:tcPr>
            <w:tcW w:w="2464"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6983A84">
            <w:pPr>
              <w:widowControl/>
              <w:spacing w:line="260" w:lineRule="exact"/>
              <w:jc w:val="center"/>
              <w:textAlignment w:val="center"/>
              <w:rPr>
                <w:rFonts w:ascii="宋体" w:cs="宋体"/>
                <w:color w:val="000000"/>
                <w:sz w:val="22"/>
              </w:rPr>
            </w:pPr>
            <w:r>
              <w:rPr>
                <w:rFonts w:hint="eastAsia" w:ascii="宋体" w:hAnsi="宋体" w:cs="宋体"/>
                <w:color w:val="000000"/>
                <w:kern w:val="0"/>
                <w:szCs w:val="21"/>
              </w:rPr>
              <w:t>合计</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76E95E7">
            <w:pPr>
              <w:widowControl/>
              <w:spacing w:line="260" w:lineRule="exact"/>
              <w:jc w:val="right"/>
              <w:rPr>
                <w:rFonts w:ascii="宋体" w:cs="宋体"/>
                <w:b/>
                <w:color w:val="000000"/>
                <w:sz w:val="22"/>
              </w:rPr>
            </w:pPr>
            <w:r>
              <w:rPr>
                <w:rFonts w:ascii="宋体" w:cs="宋体"/>
                <w:b/>
                <w:color w:val="000000"/>
                <w:szCs w:val="21"/>
              </w:rPr>
              <w:t>180.65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8B674AB">
            <w:pPr>
              <w:widowControl/>
              <w:spacing w:line="260" w:lineRule="exact"/>
              <w:jc w:val="right"/>
              <w:rPr>
                <w:rFonts w:ascii="宋体" w:cs="宋体"/>
                <w:b/>
                <w:color w:val="000000"/>
                <w:sz w:val="22"/>
              </w:rPr>
            </w:pPr>
            <w:r>
              <w:rPr>
                <w:rFonts w:ascii="宋体" w:cs="宋体"/>
                <w:b/>
                <w:color w:val="000000"/>
                <w:szCs w:val="21"/>
              </w:rPr>
              <w:t>176.58</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65C570C">
            <w:pPr>
              <w:widowControl/>
              <w:spacing w:line="260" w:lineRule="exact"/>
              <w:jc w:val="right"/>
              <w:rPr>
                <w:rFonts w:ascii="宋体" w:cs="宋体"/>
                <w:b/>
                <w:color w:val="000000"/>
                <w:sz w:val="22"/>
              </w:rPr>
            </w:pPr>
            <w:r>
              <w:rPr>
                <w:rFonts w:ascii="宋体" w:cs="宋体"/>
                <w:color w:val="000000"/>
                <w:szCs w:val="21"/>
              </w:rPr>
              <w:t>4.06</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852DAB0">
            <w:pPr>
              <w:jc w:val="right"/>
              <w:rPr>
                <w:rFonts w:ascii="宋体" w:cs="宋体"/>
                <w:b/>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E21B131">
            <w:pPr>
              <w:jc w:val="right"/>
              <w:rPr>
                <w:rFonts w:ascii="宋体" w:cs="宋体"/>
                <w:b/>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4B2FB525">
            <w:pPr>
              <w:jc w:val="right"/>
              <w:rPr>
                <w:rFonts w:ascii="宋体" w:cs="宋体"/>
                <w:b/>
                <w:color w:val="000000"/>
                <w:sz w:val="22"/>
              </w:rPr>
            </w:pPr>
          </w:p>
        </w:tc>
      </w:tr>
      <w:tr w14:paraId="22135A38">
        <w:tblPrEx>
          <w:tblCellMar>
            <w:top w:w="0" w:type="dxa"/>
            <w:left w:w="0" w:type="dxa"/>
            <w:bottom w:w="0" w:type="dxa"/>
            <w:right w:w="0" w:type="dxa"/>
          </w:tblCellMar>
        </w:tblPrEx>
        <w:trPr>
          <w:trHeight w:val="323" w:hRule="atLeast"/>
          <w:jc w:val="center"/>
        </w:trPr>
        <w:tc>
          <w:tcPr>
            <w:tcW w:w="73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1076081">
            <w:pPr>
              <w:spacing w:line="260" w:lineRule="exact"/>
              <w:rPr>
                <w:rFonts w:ascii="宋体" w:cs="宋体"/>
                <w:color w:val="000000"/>
                <w:sz w:val="22"/>
              </w:rPr>
            </w:pPr>
            <w:r>
              <w:rPr>
                <w:rFonts w:cs="Arial"/>
                <w:color w:val="000000"/>
                <w:sz w:val="16"/>
                <w:szCs w:val="16"/>
              </w:rPr>
              <w:t>201</w:t>
            </w:r>
          </w:p>
        </w:tc>
        <w:tc>
          <w:tcPr>
            <w:tcW w:w="1725"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354F9E0F">
            <w:pPr>
              <w:spacing w:line="260" w:lineRule="exact"/>
              <w:rPr>
                <w:rFonts w:ascii="宋体" w:cs="宋体"/>
                <w:color w:val="000000"/>
                <w:sz w:val="22"/>
              </w:rPr>
            </w:pPr>
            <w:r>
              <w:rPr>
                <w:rFonts w:hint="eastAsia" w:cs="Arial"/>
                <w:color w:val="000000"/>
                <w:sz w:val="16"/>
                <w:szCs w:val="16"/>
              </w:rPr>
              <w:t>一般公共服务支出</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851BB4A">
            <w:pPr>
              <w:widowControl/>
              <w:spacing w:line="260" w:lineRule="exact"/>
              <w:jc w:val="right"/>
              <w:rPr>
                <w:rFonts w:ascii="宋体" w:cs="宋体"/>
                <w:color w:val="000000"/>
                <w:sz w:val="22"/>
              </w:rPr>
            </w:pPr>
            <w:r>
              <w:rPr>
                <w:rFonts w:ascii="宋体" w:cs="宋体"/>
                <w:color w:val="000000"/>
                <w:szCs w:val="21"/>
              </w:rPr>
              <w:t>146.96</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C1A2056">
            <w:pPr>
              <w:widowControl/>
              <w:spacing w:line="260" w:lineRule="exact"/>
              <w:jc w:val="right"/>
              <w:rPr>
                <w:rFonts w:ascii="宋体" w:cs="宋体"/>
                <w:color w:val="000000"/>
                <w:sz w:val="22"/>
              </w:rPr>
            </w:pPr>
            <w:r>
              <w:rPr>
                <w:rFonts w:ascii="宋体" w:cs="宋体"/>
                <w:color w:val="000000"/>
                <w:szCs w:val="21"/>
              </w:rPr>
              <w:t>142.9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0B8B307E">
            <w:pPr>
              <w:widowControl/>
              <w:spacing w:line="260" w:lineRule="exact"/>
              <w:jc w:val="right"/>
              <w:rPr>
                <w:rFonts w:ascii="宋体" w:cs="宋体"/>
                <w:color w:val="000000"/>
                <w:sz w:val="22"/>
              </w:rPr>
            </w:pPr>
            <w:r>
              <w:rPr>
                <w:rFonts w:ascii="宋体" w:cs="宋体"/>
                <w:color w:val="000000"/>
                <w:szCs w:val="21"/>
              </w:rPr>
              <w:t>4.06</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0716FCE">
            <w:pPr>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001F0426">
            <w:pPr>
              <w:jc w:val="right"/>
              <w:rPr>
                <w:rFonts w:ascii="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2867D7B3">
            <w:pPr>
              <w:jc w:val="right"/>
              <w:rPr>
                <w:rFonts w:ascii="宋体" w:cs="宋体"/>
                <w:color w:val="000000"/>
                <w:sz w:val="22"/>
              </w:rPr>
            </w:pPr>
          </w:p>
        </w:tc>
      </w:tr>
      <w:tr w14:paraId="253AB7F1">
        <w:tblPrEx>
          <w:tblCellMar>
            <w:top w:w="0" w:type="dxa"/>
            <w:left w:w="0" w:type="dxa"/>
            <w:bottom w:w="0" w:type="dxa"/>
            <w:right w:w="0" w:type="dxa"/>
          </w:tblCellMar>
        </w:tblPrEx>
        <w:trPr>
          <w:trHeight w:val="323" w:hRule="atLeast"/>
          <w:jc w:val="center"/>
        </w:trPr>
        <w:tc>
          <w:tcPr>
            <w:tcW w:w="73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8609C3A">
            <w:pPr>
              <w:spacing w:line="260" w:lineRule="exact"/>
              <w:rPr>
                <w:rFonts w:ascii="宋体" w:cs="宋体"/>
                <w:color w:val="000000"/>
                <w:sz w:val="22"/>
              </w:rPr>
            </w:pPr>
            <w:r>
              <w:rPr>
                <w:rFonts w:cs="Arial"/>
                <w:color w:val="000000"/>
                <w:sz w:val="16"/>
                <w:szCs w:val="16"/>
              </w:rPr>
              <w:t>20128</w:t>
            </w:r>
          </w:p>
        </w:tc>
        <w:tc>
          <w:tcPr>
            <w:tcW w:w="1725"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3FC5E4FB">
            <w:pPr>
              <w:spacing w:line="260" w:lineRule="exact"/>
              <w:rPr>
                <w:rFonts w:ascii="宋体" w:cs="宋体"/>
                <w:color w:val="000000"/>
                <w:sz w:val="22"/>
              </w:rPr>
            </w:pPr>
            <w:r>
              <w:rPr>
                <w:rFonts w:hint="eastAsia" w:cs="Arial"/>
                <w:color w:val="000000"/>
                <w:sz w:val="16"/>
                <w:szCs w:val="16"/>
              </w:rPr>
              <w:t>民主党派及工商联事务</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DAC7F86">
            <w:pPr>
              <w:widowControl/>
              <w:spacing w:line="260" w:lineRule="exact"/>
              <w:jc w:val="right"/>
              <w:rPr>
                <w:rFonts w:ascii="宋体" w:cs="宋体"/>
                <w:color w:val="000000"/>
                <w:sz w:val="22"/>
              </w:rPr>
            </w:pPr>
            <w:r>
              <w:rPr>
                <w:rFonts w:ascii="宋体" w:cs="宋体"/>
                <w:color w:val="000000"/>
                <w:szCs w:val="21"/>
              </w:rPr>
              <w:t>146.96</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F6716A6">
            <w:pPr>
              <w:widowControl/>
              <w:spacing w:line="260" w:lineRule="exact"/>
              <w:jc w:val="right"/>
              <w:rPr>
                <w:rFonts w:ascii="宋体" w:cs="宋体"/>
                <w:color w:val="000000"/>
                <w:sz w:val="22"/>
              </w:rPr>
            </w:pPr>
            <w:r>
              <w:rPr>
                <w:rFonts w:ascii="宋体" w:cs="宋体"/>
                <w:color w:val="000000"/>
                <w:szCs w:val="21"/>
              </w:rPr>
              <w:t>142.9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4FAA499">
            <w:pPr>
              <w:widowControl/>
              <w:spacing w:line="260" w:lineRule="exact"/>
              <w:jc w:val="right"/>
              <w:rPr>
                <w:rFonts w:ascii="宋体" w:cs="宋体"/>
                <w:color w:val="000000"/>
                <w:sz w:val="22"/>
              </w:rPr>
            </w:pPr>
            <w:r>
              <w:rPr>
                <w:rFonts w:ascii="宋体" w:cs="宋体"/>
                <w:color w:val="000000"/>
                <w:szCs w:val="21"/>
              </w:rPr>
              <w:t>4.06</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9D0022F">
            <w:pPr>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5BD1380">
            <w:pPr>
              <w:jc w:val="right"/>
              <w:rPr>
                <w:rFonts w:ascii="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48F15BAB">
            <w:pPr>
              <w:jc w:val="right"/>
              <w:rPr>
                <w:rFonts w:ascii="宋体" w:cs="宋体"/>
                <w:color w:val="000000"/>
                <w:sz w:val="22"/>
              </w:rPr>
            </w:pPr>
          </w:p>
        </w:tc>
      </w:tr>
      <w:tr w14:paraId="3E7DF004">
        <w:tblPrEx>
          <w:tblCellMar>
            <w:top w:w="0" w:type="dxa"/>
            <w:left w:w="0" w:type="dxa"/>
            <w:bottom w:w="0" w:type="dxa"/>
            <w:right w:w="0" w:type="dxa"/>
          </w:tblCellMar>
        </w:tblPrEx>
        <w:trPr>
          <w:trHeight w:val="323" w:hRule="atLeast"/>
          <w:jc w:val="center"/>
        </w:trPr>
        <w:tc>
          <w:tcPr>
            <w:tcW w:w="73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59C40C0">
            <w:pPr>
              <w:spacing w:line="260" w:lineRule="exact"/>
              <w:rPr>
                <w:rFonts w:ascii="宋体" w:cs="宋体"/>
                <w:color w:val="000000"/>
                <w:sz w:val="22"/>
              </w:rPr>
            </w:pPr>
            <w:r>
              <w:rPr>
                <w:rFonts w:cs="Arial"/>
                <w:color w:val="000000"/>
                <w:sz w:val="16"/>
                <w:szCs w:val="16"/>
              </w:rPr>
              <w:t>2012801</w:t>
            </w:r>
          </w:p>
        </w:tc>
        <w:tc>
          <w:tcPr>
            <w:tcW w:w="1725"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0E4600E3">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行政运行</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8B834B5">
            <w:pPr>
              <w:widowControl/>
              <w:spacing w:line="260" w:lineRule="exact"/>
              <w:jc w:val="right"/>
              <w:rPr>
                <w:rFonts w:ascii="宋体" w:cs="宋体"/>
                <w:color w:val="000000"/>
                <w:sz w:val="22"/>
              </w:rPr>
            </w:pPr>
            <w:r>
              <w:rPr>
                <w:rFonts w:ascii="宋体" w:cs="宋体"/>
                <w:color w:val="000000"/>
                <w:szCs w:val="21"/>
              </w:rPr>
              <w:t>142.9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1494E1C">
            <w:pPr>
              <w:widowControl/>
              <w:spacing w:line="260" w:lineRule="exact"/>
              <w:jc w:val="right"/>
              <w:rPr>
                <w:rFonts w:ascii="宋体" w:cs="宋体"/>
                <w:color w:val="000000"/>
                <w:sz w:val="22"/>
              </w:rPr>
            </w:pPr>
            <w:r>
              <w:rPr>
                <w:rFonts w:ascii="宋体" w:cs="宋体"/>
                <w:color w:val="000000"/>
                <w:szCs w:val="21"/>
              </w:rPr>
              <w:t>142.9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B06AFC7">
            <w:pPr>
              <w:widowControl/>
              <w:spacing w:line="260" w:lineRule="exact"/>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0FD266F1">
            <w:pPr>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CCC040C">
            <w:pPr>
              <w:jc w:val="right"/>
              <w:rPr>
                <w:rFonts w:ascii="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4FD905FE">
            <w:pPr>
              <w:jc w:val="right"/>
              <w:rPr>
                <w:rFonts w:ascii="宋体" w:cs="宋体"/>
                <w:color w:val="000000"/>
                <w:sz w:val="22"/>
              </w:rPr>
            </w:pPr>
          </w:p>
        </w:tc>
      </w:tr>
      <w:tr w14:paraId="4D66A6B7">
        <w:tblPrEx>
          <w:tblCellMar>
            <w:top w:w="0" w:type="dxa"/>
            <w:left w:w="0" w:type="dxa"/>
            <w:bottom w:w="0" w:type="dxa"/>
            <w:right w:w="0" w:type="dxa"/>
          </w:tblCellMar>
        </w:tblPrEx>
        <w:trPr>
          <w:trHeight w:val="323" w:hRule="atLeast"/>
          <w:jc w:val="center"/>
        </w:trPr>
        <w:tc>
          <w:tcPr>
            <w:tcW w:w="73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F6F819B">
            <w:pPr>
              <w:spacing w:line="260" w:lineRule="exact"/>
              <w:rPr>
                <w:rFonts w:ascii="宋体" w:cs="宋体"/>
                <w:color w:val="000000"/>
                <w:sz w:val="22"/>
              </w:rPr>
            </w:pPr>
            <w:r>
              <w:rPr>
                <w:rFonts w:cs="Arial"/>
                <w:color w:val="000000"/>
                <w:sz w:val="16"/>
                <w:szCs w:val="16"/>
              </w:rPr>
              <w:t>2012804</w:t>
            </w:r>
          </w:p>
        </w:tc>
        <w:tc>
          <w:tcPr>
            <w:tcW w:w="1725"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0D29EE42">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参政议政</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7E0D1AE">
            <w:pPr>
              <w:widowControl/>
              <w:spacing w:line="260" w:lineRule="exact"/>
              <w:jc w:val="right"/>
              <w:rPr>
                <w:rFonts w:ascii="宋体" w:cs="宋体"/>
                <w:color w:val="000000"/>
                <w:sz w:val="22"/>
              </w:rPr>
            </w:pPr>
            <w:r>
              <w:rPr>
                <w:rFonts w:ascii="宋体" w:cs="宋体"/>
                <w:color w:val="000000"/>
                <w:szCs w:val="21"/>
              </w:rPr>
              <w:t>4.06</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5256474">
            <w:pPr>
              <w:widowControl/>
              <w:spacing w:line="260" w:lineRule="exact"/>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1FE1534">
            <w:pPr>
              <w:widowControl/>
              <w:spacing w:line="260" w:lineRule="exact"/>
              <w:jc w:val="right"/>
              <w:rPr>
                <w:rFonts w:ascii="宋体" w:cs="宋体"/>
                <w:color w:val="000000"/>
                <w:sz w:val="22"/>
              </w:rPr>
            </w:pPr>
            <w:r>
              <w:rPr>
                <w:rFonts w:ascii="宋体" w:cs="宋体"/>
                <w:color w:val="000000"/>
                <w:szCs w:val="21"/>
              </w:rPr>
              <w:t>4.06</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2C232A5">
            <w:pPr>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9CE457D">
            <w:pPr>
              <w:jc w:val="right"/>
              <w:rPr>
                <w:rFonts w:ascii="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66E8187B">
            <w:pPr>
              <w:jc w:val="right"/>
              <w:rPr>
                <w:rFonts w:ascii="宋体" w:cs="宋体"/>
                <w:color w:val="000000"/>
                <w:sz w:val="22"/>
              </w:rPr>
            </w:pPr>
          </w:p>
        </w:tc>
      </w:tr>
      <w:tr w14:paraId="2A127822">
        <w:tblPrEx>
          <w:tblCellMar>
            <w:top w:w="0" w:type="dxa"/>
            <w:left w:w="0" w:type="dxa"/>
            <w:bottom w:w="0" w:type="dxa"/>
            <w:right w:w="0" w:type="dxa"/>
          </w:tblCellMar>
        </w:tblPrEx>
        <w:trPr>
          <w:trHeight w:val="323" w:hRule="atLeast"/>
          <w:jc w:val="center"/>
        </w:trPr>
        <w:tc>
          <w:tcPr>
            <w:tcW w:w="73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0048470">
            <w:pPr>
              <w:spacing w:line="260" w:lineRule="exact"/>
              <w:rPr>
                <w:rFonts w:ascii="宋体" w:cs="宋体"/>
                <w:color w:val="000000"/>
                <w:sz w:val="22"/>
              </w:rPr>
            </w:pPr>
            <w:r>
              <w:rPr>
                <w:rFonts w:cs="Arial"/>
                <w:color w:val="000000"/>
                <w:sz w:val="16"/>
                <w:szCs w:val="16"/>
              </w:rPr>
              <w:t>208</w:t>
            </w:r>
          </w:p>
        </w:tc>
        <w:tc>
          <w:tcPr>
            <w:tcW w:w="1725"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099956F7">
            <w:pPr>
              <w:spacing w:line="260" w:lineRule="exact"/>
              <w:rPr>
                <w:rFonts w:ascii="宋体" w:cs="宋体"/>
                <w:color w:val="000000"/>
                <w:sz w:val="22"/>
              </w:rPr>
            </w:pPr>
            <w:r>
              <w:rPr>
                <w:rFonts w:hint="eastAsia" w:cs="Arial"/>
                <w:color w:val="000000"/>
                <w:sz w:val="16"/>
                <w:szCs w:val="16"/>
              </w:rPr>
              <w:t>社会保障和就业支出</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53DE63A">
            <w:pPr>
              <w:widowControl/>
              <w:spacing w:line="260" w:lineRule="exact"/>
              <w:jc w:val="right"/>
              <w:rPr>
                <w:rFonts w:ascii="宋体" w:cs="宋体"/>
                <w:color w:val="000000"/>
                <w:sz w:val="22"/>
              </w:rPr>
            </w:pPr>
            <w:r>
              <w:rPr>
                <w:rFonts w:ascii="宋体" w:cs="宋体"/>
                <w:color w:val="000000"/>
                <w:szCs w:val="21"/>
              </w:rPr>
              <w:t>11.74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D1CBF57">
            <w:pPr>
              <w:widowControl/>
              <w:spacing w:line="260" w:lineRule="exact"/>
              <w:jc w:val="right"/>
              <w:rPr>
                <w:rFonts w:ascii="宋体" w:cs="宋体"/>
                <w:color w:val="000000"/>
                <w:sz w:val="22"/>
              </w:rPr>
            </w:pPr>
            <w:r>
              <w:rPr>
                <w:rFonts w:ascii="宋体" w:cs="宋体"/>
                <w:color w:val="000000"/>
                <w:szCs w:val="21"/>
              </w:rPr>
              <w:t>11.74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4CB8E18">
            <w:pPr>
              <w:widowControl/>
              <w:spacing w:line="260" w:lineRule="exact"/>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C5DBADF">
            <w:pPr>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0DFC418">
            <w:pPr>
              <w:jc w:val="right"/>
              <w:rPr>
                <w:rFonts w:ascii="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0925DA96">
            <w:pPr>
              <w:jc w:val="right"/>
              <w:rPr>
                <w:rFonts w:ascii="宋体" w:cs="宋体"/>
                <w:color w:val="000000"/>
                <w:sz w:val="22"/>
              </w:rPr>
            </w:pPr>
          </w:p>
        </w:tc>
      </w:tr>
      <w:tr w14:paraId="619D1C8C">
        <w:tblPrEx>
          <w:tblCellMar>
            <w:top w:w="0" w:type="dxa"/>
            <w:left w:w="0" w:type="dxa"/>
            <w:bottom w:w="0" w:type="dxa"/>
            <w:right w:w="0" w:type="dxa"/>
          </w:tblCellMar>
        </w:tblPrEx>
        <w:trPr>
          <w:trHeight w:val="323" w:hRule="atLeast"/>
          <w:jc w:val="center"/>
        </w:trPr>
        <w:tc>
          <w:tcPr>
            <w:tcW w:w="73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DCC6085">
            <w:pPr>
              <w:spacing w:line="260" w:lineRule="exact"/>
              <w:rPr>
                <w:rFonts w:ascii="宋体" w:cs="宋体"/>
                <w:color w:val="000000"/>
                <w:sz w:val="22"/>
              </w:rPr>
            </w:pPr>
            <w:r>
              <w:rPr>
                <w:rFonts w:cs="Arial"/>
                <w:color w:val="000000"/>
                <w:sz w:val="16"/>
                <w:szCs w:val="16"/>
              </w:rPr>
              <w:t>20805</w:t>
            </w:r>
          </w:p>
        </w:tc>
        <w:tc>
          <w:tcPr>
            <w:tcW w:w="1725"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6A3048AD">
            <w:pPr>
              <w:spacing w:line="260" w:lineRule="exact"/>
              <w:rPr>
                <w:rFonts w:ascii="宋体" w:cs="宋体"/>
                <w:color w:val="000000"/>
                <w:sz w:val="22"/>
              </w:rPr>
            </w:pPr>
            <w:r>
              <w:rPr>
                <w:rFonts w:hint="eastAsia" w:cs="Arial"/>
                <w:color w:val="000000"/>
                <w:sz w:val="16"/>
                <w:szCs w:val="16"/>
              </w:rPr>
              <w:t>行政事业单位离退休</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5CFE121">
            <w:pPr>
              <w:widowControl/>
              <w:spacing w:line="260" w:lineRule="exact"/>
              <w:jc w:val="right"/>
              <w:rPr>
                <w:rFonts w:ascii="宋体" w:cs="宋体"/>
                <w:color w:val="000000"/>
                <w:sz w:val="22"/>
              </w:rPr>
            </w:pPr>
            <w:r>
              <w:rPr>
                <w:rFonts w:ascii="宋体" w:cs="宋体"/>
                <w:color w:val="000000"/>
                <w:szCs w:val="21"/>
              </w:rPr>
              <w:t>11.74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010075C1">
            <w:pPr>
              <w:widowControl/>
              <w:spacing w:line="260" w:lineRule="exact"/>
              <w:jc w:val="right"/>
              <w:rPr>
                <w:rFonts w:ascii="宋体" w:cs="宋体"/>
                <w:color w:val="000000"/>
                <w:sz w:val="22"/>
              </w:rPr>
            </w:pPr>
            <w:r>
              <w:rPr>
                <w:rFonts w:ascii="宋体" w:cs="宋体"/>
                <w:color w:val="000000"/>
                <w:szCs w:val="21"/>
              </w:rPr>
              <w:t>11.74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7260322">
            <w:pPr>
              <w:widowControl/>
              <w:spacing w:line="260" w:lineRule="exact"/>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081B76F7">
            <w:pPr>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0A27BF96">
            <w:pPr>
              <w:jc w:val="right"/>
              <w:rPr>
                <w:rFonts w:ascii="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7ACE437B">
            <w:pPr>
              <w:jc w:val="right"/>
              <w:rPr>
                <w:rFonts w:ascii="宋体" w:cs="宋体"/>
                <w:color w:val="000000"/>
                <w:sz w:val="22"/>
              </w:rPr>
            </w:pPr>
          </w:p>
        </w:tc>
      </w:tr>
      <w:tr w14:paraId="502C7B4C">
        <w:tblPrEx>
          <w:tblCellMar>
            <w:top w:w="0" w:type="dxa"/>
            <w:left w:w="0" w:type="dxa"/>
            <w:bottom w:w="0" w:type="dxa"/>
            <w:right w:w="0" w:type="dxa"/>
          </w:tblCellMar>
        </w:tblPrEx>
        <w:trPr>
          <w:trHeight w:val="323" w:hRule="atLeast"/>
          <w:jc w:val="center"/>
        </w:trPr>
        <w:tc>
          <w:tcPr>
            <w:tcW w:w="73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737A677">
            <w:pPr>
              <w:spacing w:line="260" w:lineRule="exact"/>
              <w:rPr>
                <w:rFonts w:ascii="宋体" w:cs="宋体"/>
                <w:color w:val="000000"/>
                <w:sz w:val="22"/>
              </w:rPr>
            </w:pPr>
            <w:r>
              <w:rPr>
                <w:rFonts w:cs="Arial"/>
                <w:color w:val="000000"/>
                <w:sz w:val="16"/>
                <w:szCs w:val="16"/>
              </w:rPr>
              <w:t>2080505</w:t>
            </w:r>
          </w:p>
        </w:tc>
        <w:tc>
          <w:tcPr>
            <w:tcW w:w="1725"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13452363">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机关事业单位基本养老保险缴费支出</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0FFEA03D">
            <w:pPr>
              <w:widowControl/>
              <w:spacing w:line="260" w:lineRule="exact"/>
              <w:jc w:val="right"/>
              <w:rPr>
                <w:rFonts w:ascii="宋体" w:cs="宋体"/>
                <w:color w:val="000000"/>
                <w:sz w:val="22"/>
              </w:rPr>
            </w:pPr>
            <w:r>
              <w:rPr>
                <w:rFonts w:ascii="宋体" w:cs="宋体"/>
                <w:color w:val="000000"/>
                <w:szCs w:val="21"/>
              </w:rPr>
              <w:t>11.74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CFBA771">
            <w:pPr>
              <w:widowControl/>
              <w:spacing w:line="260" w:lineRule="exact"/>
              <w:jc w:val="right"/>
              <w:rPr>
                <w:rFonts w:ascii="宋体" w:cs="宋体"/>
                <w:color w:val="000000"/>
                <w:sz w:val="22"/>
              </w:rPr>
            </w:pPr>
            <w:r>
              <w:rPr>
                <w:rFonts w:ascii="宋体" w:cs="宋体"/>
                <w:color w:val="000000"/>
                <w:szCs w:val="21"/>
              </w:rPr>
              <w:t>11.74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0A718C06">
            <w:pPr>
              <w:widowControl/>
              <w:spacing w:line="260" w:lineRule="exact"/>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CCF08AD">
            <w:pPr>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D3B827C">
            <w:pPr>
              <w:jc w:val="right"/>
              <w:rPr>
                <w:rFonts w:ascii="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18BFB280">
            <w:pPr>
              <w:jc w:val="right"/>
              <w:rPr>
                <w:rFonts w:ascii="宋体" w:cs="宋体"/>
                <w:color w:val="000000"/>
                <w:sz w:val="22"/>
              </w:rPr>
            </w:pPr>
          </w:p>
        </w:tc>
      </w:tr>
      <w:tr w14:paraId="6AA8E3EA">
        <w:tblPrEx>
          <w:tblCellMar>
            <w:top w:w="0" w:type="dxa"/>
            <w:left w:w="0" w:type="dxa"/>
            <w:bottom w:w="0" w:type="dxa"/>
            <w:right w:w="0" w:type="dxa"/>
          </w:tblCellMar>
        </w:tblPrEx>
        <w:trPr>
          <w:trHeight w:val="323" w:hRule="atLeast"/>
          <w:jc w:val="center"/>
        </w:trPr>
        <w:tc>
          <w:tcPr>
            <w:tcW w:w="73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42E8F97">
            <w:pPr>
              <w:spacing w:line="260" w:lineRule="exact"/>
              <w:rPr>
                <w:rFonts w:ascii="宋体" w:cs="宋体"/>
                <w:color w:val="000000"/>
                <w:sz w:val="22"/>
              </w:rPr>
            </w:pPr>
            <w:r>
              <w:rPr>
                <w:rFonts w:cs="Arial"/>
                <w:color w:val="000000"/>
                <w:sz w:val="16"/>
                <w:szCs w:val="16"/>
              </w:rPr>
              <w:t>210</w:t>
            </w:r>
          </w:p>
        </w:tc>
        <w:tc>
          <w:tcPr>
            <w:tcW w:w="1725"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4829A15D">
            <w:pPr>
              <w:spacing w:line="260" w:lineRule="exact"/>
              <w:rPr>
                <w:rFonts w:ascii="宋体" w:cs="宋体"/>
                <w:color w:val="000000"/>
                <w:sz w:val="22"/>
              </w:rPr>
            </w:pPr>
            <w:r>
              <w:rPr>
                <w:rFonts w:hint="eastAsia" w:cs="Arial"/>
                <w:color w:val="000000"/>
                <w:sz w:val="16"/>
                <w:szCs w:val="16"/>
              </w:rPr>
              <w:t>医疗卫生与计划生育支出</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2B50209">
            <w:pPr>
              <w:widowControl/>
              <w:spacing w:line="260" w:lineRule="exact"/>
              <w:jc w:val="right"/>
              <w:rPr>
                <w:rFonts w:ascii="宋体" w:cs="宋体"/>
                <w:color w:val="000000"/>
                <w:sz w:val="22"/>
              </w:rPr>
            </w:pPr>
            <w:r>
              <w:rPr>
                <w:rFonts w:ascii="宋体" w:cs="宋体"/>
                <w:color w:val="000000"/>
                <w:szCs w:val="21"/>
              </w:rPr>
              <w:t>13.52</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80C67D4">
            <w:pPr>
              <w:widowControl/>
              <w:spacing w:line="260" w:lineRule="exact"/>
              <w:jc w:val="right"/>
              <w:rPr>
                <w:rFonts w:ascii="宋体" w:cs="宋体"/>
                <w:color w:val="000000"/>
                <w:sz w:val="22"/>
              </w:rPr>
            </w:pPr>
            <w:r>
              <w:rPr>
                <w:rFonts w:ascii="宋体" w:cs="宋体"/>
                <w:color w:val="000000"/>
                <w:szCs w:val="21"/>
              </w:rPr>
              <w:t>13.52</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801F712">
            <w:pPr>
              <w:widowControl/>
              <w:spacing w:line="260" w:lineRule="exact"/>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2DDFA33">
            <w:pPr>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03BD91F">
            <w:pPr>
              <w:jc w:val="right"/>
              <w:rPr>
                <w:rFonts w:ascii="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7B009BC2">
            <w:pPr>
              <w:jc w:val="right"/>
              <w:rPr>
                <w:rFonts w:ascii="宋体" w:cs="宋体"/>
                <w:color w:val="000000"/>
                <w:sz w:val="22"/>
              </w:rPr>
            </w:pPr>
          </w:p>
        </w:tc>
      </w:tr>
      <w:tr w14:paraId="68B05BD6">
        <w:tblPrEx>
          <w:tblCellMar>
            <w:top w:w="0" w:type="dxa"/>
            <w:left w:w="0" w:type="dxa"/>
            <w:bottom w:w="0" w:type="dxa"/>
            <w:right w:w="0" w:type="dxa"/>
          </w:tblCellMar>
        </w:tblPrEx>
        <w:trPr>
          <w:trHeight w:val="323" w:hRule="atLeast"/>
          <w:jc w:val="center"/>
        </w:trPr>
        <w:tc>
          <w:tcPr>
            <w:tcW w:w="73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5DC2ED9">
            <w:pPr>
              <w:spacing w:line="260" w:lineRule="exact"/>
              <w:rPr>
                <w:rFonts w:ascii="宋体" w:cs="宋体"/>
                <w:color w:val="000000"/>
                <w:sz w:val="22"/>
              </w:rPr>
            </w:pPr>
            <w:r>
              <w:rPr>
                <w:rFonts w:cs="Arial"/>
                <w:color w:val="000000"/>
                <w:sz w:val="16"/>
                <w:szCs w:val="16"/>
              </w:rPr>
              <w:t>21011</w:t>
            </w:r>
          </w:p>
        </w:tc>
        <w:tc>
          <w:tcPr>
            <w:tcW w:w="1725"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648AB9B7">
            <w:pPr>
              <w:spacing w:line="260" w:lineRule="exact"/>
              <w:rPr>
                <w:rFonts w:ascii="宋体" w:cs="宋体"/>
                <w:color w:val="000000"/>
                <w:sz w:val="22"/>
              </w:rPr>
            </w:pPr>
            <w:r>
              <w:rPr>
                <w:rFonts w:hint="eastAsia" w:cs="Arial"/>
                <w:color w:val="000000"/>
                <w:sz w:val="16"/>
                <w:szCs w:val="16"/>
              </w:rPr>
              <w:t>行政事业单位医疗</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B3EB8A2">
            <w:pPr>
              <w:widowControl/>
              <w:spacing w:line="260" w:lineRule="exact"/>
              <w:jc w:val="right"/>
              <w:rPr>
                <w:rFonts w:ascii="宋体" w:cs="宋体"/>
                <w:color w:val="000000"/>
                <w:sz w:val="22"/>
              </w:rPr>
            </w:pPr>
            <w:r>
              <w:rPr>
                <w:rFonts w:ascii="宋体" w:cs="宋体"/>
                <w:color w:val="000000"/>
                <w:szCs w:val="21"/>
              </w:rPr>
              <w:t>13.52</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A4F25E2">
            <w:pPr>
              <w:widowControl/>
              <w:spacing w:line="260" w:lineRule="exact"/>
              <w:jc w:val="right"/>
              <w:rPr>
                <w:rFonts w:ascii="宋体" w:cs="宋体"/>
                <w:color w:val="000000"/>
                <w:sz w:val="22"/>
              </w:rPr>
            </w:pPr>
            <w:r>
              <w:rPr>
                <w:rFonts w:ascii="宋体" w:cs="宋体"/>
                <w:color w:val="000000"/>
                <w:szCs w:val="21"/>
              </w:rPr>
              <w:t>13.52</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7DF3800">
            <w:pPr>
              <w:widowControl/>
              <w:spacing w:line="260" w:lineRule="exact"/>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97FE6FA">
            <w:pPr>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F57E897">
            <w:pPr>
              <w:jc w:val="right"/>
              <w:rPr>
                <w:rFonts w:ascii="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4C28B92C">
            <w:pPr>
              <w:jc w:val="right"/>
              <w:rPr>
                <w:rFonts w:ascii="宋体" w:cs="宋体"/>
                <w:color w:val="000000"/>
                <w:sz w:val="22"/>
              </w:rPr>
            </w:pPr>
          </w:p>
        </w:tc>
      </w:tr>
      <w:tr w14:paraId="62091998">
        <w:tblPrEx>
          <w:tblCellMar>
            <w:top w:w="0" w:type="dxa"/>
            <w:left w:w="0" w:type="dxa"/>
            <w:bottom w:w="0" w:type="dxa"/>
            <w:right w:w="0" w:type="dxa"/>
          </w:tblCellMar>
        </w:tblPrEx>
        <w:trPr>
          <w:trHeight w:val="323" w:hRule="atLeast"/>
          <w:jc w:val="center"/>
        </w:trPr>
        <w:tc>
          <w:tcPr>
            <w:tcW w:w="73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D2BFCA9">
            <w:pPr>
              <w:spacing w:line="260" w:lineRule="exact"/>
              <w:rPr>
                <w:rFonts w:ascii="宋体" w:cs="宋体"/>
                <w:color w:val="000000"/>
                <w:sz w:val="22"/>
              </w:rPr>
            </w:pPr>
            <w:r>
              <w:rPr>
                <w:rFonts w:cs="Arial"/>
                <w:color w:val="000000"/>
                <w:sz w:val="16"/>
                <w:szCs w:val="16"/>
              </w:rPr>
              <w:t>2101101</w:t>
            </w:r>
          </w:p>
        </w:tc>
        <w:tc>
          <w:tcPr>
            <w:tcW w:w="1725"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1AFD90A7">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行政单位医疗</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ACE41D9">
            <w:pPr>
              <w:widowControl/>
              <w:spacing w:line="260" w:lineRule="exact"/>
              <w:jc w:val="right"/>
              <w:rPr>
                <w:rFonts w:ascii="宋体" w:cs="宋体"/>
                <w:color w:val="000000"/>
                <w:sz w:val="22"/>
              </w:rPr>
            </w:pPr>
            <w:r>
              <w:rPr>
                <w:rFonts w:ascii="宋体" w:cs="宋体"/>
                <w:color w:val="000000"/>
                <w:szCs w:val="21"/>
              </w:rPr>
              <w:t>5.69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7E67C04">
            <w:pPr>
              <w:widowControl/>
              <w:spacing w:line="260" w:lineRule="exact"/>
              <w:jc w:val="right"/>
              <w:rPr>
                <w:rFonts w:ascii="宋体" w:cs="宋体"/>
                <w:color w:val="000000"/>
                <w:sz w:val="22"/>
              </w:rPr>
            </w:pPr>
            <w:r>
              <w:rPr>
                <w:rFonts w:ascii="宋体" w:cs="宋体"/>
                <w:color w:val="000000"/>
                <w:szCs w:val="21"/>
              </w:rPr>
              <w:t>5.69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09D4AD64">
            <w:pPr>
              <w:widowControl/>
              <w:spacing w:line="260" w:lineRule="exact"/>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48BB063">
            <w:pPr>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7D31A92">
            <w:pPr>
              <w:jc w:val="right"/>
              <w:rPr>
                <w:rFonts w:ascii="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51CBFA64">
            <w:pPr>
              <w:jc w:val="right"/>
              <w:rPr>
                <w:rFonts w:ascii="宋体" w:cs="宋体"/>
                <w:color w:val="000000"/>
                <w:sz w:val="22"/>
              </w:rPr>
            </w:pPr>
          </w:p>
        </w:tc>
      </w:tr>
      <w:tr w14:paraId="054F52EF">
        <w:tblPrEx>
          <w:tblCellMar>
            <w:top w:w="0" w:type="dxa"/>
            <w:left w:w="0" w:type="dxa"/>
            <w:bottom w:w="0" w:type="dxa"/>
            <w:right w:w="0" w:type="dxa"/>
          </w:tblCellMar>
        </w:tblPrEx>
        <w:trPr>
          <w:trHeight w:val="323" w:hRule="atLeast"/>
          <w:jc w:val="center"/>
        </w:trPr>
        <w:tc>
          <w:tcPr>
            <w:tcW w:w="73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0E349F6">
            <w:pPr>
              <w:spacing w:line="260" w:lineRule="exact"/>
              <w:rPr>
                <w:rFonts w:ascii="宋体" w:cs="宋体"/>
                <w:color w:val="000000"/>
                <w:sz w:val="22"/>
              </w:rPr>
            </w:pPr>
            <w:r>
              <w:rPr>
                <w:rFonts w:cs="Arial"/>
                <w:color w:val="000000"/>
                <w:sz w:val="16"/>
                <w:szCs w:val="16"/>
              </w:rPr>
              <w:t>2101103</w:t>
            </w:r>
          </w:p>
        </w:tc>
        <w:tc>
          <w:tcPr>
            <w:tcW w:w="1725"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1A5427EB">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公务员医疗补助</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0798685B">
            <w:pPr>
              <w:widowControl/>
              <w:spacing w:line="260" w:lineRule="exact"/>
              <w:jc w:val="right"/>
              <w:rPr>
                <w:rFonts w:ascii="宋体" w:cs="宋体"/>
                <w:color w:val="000000"/>
                <w:sz w:val="22"/>
              </w:rPr>
            </w:pPr>
            <w:r>
              <w:rPr>
                <w:rFonts w:ascii="宋体" w:cs="宋体"/>
                <w:color w:val="000000"/>
                <w:szCs w:val="21"/>
              </w:rPr>
              <w:t>7.83</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6956750">
            <w:pPr>
              <w:widowControl/>
              <w:spacing w:line="260" w:lineRule="exact"/>
              <w:jc w:val="right"/>
              <w:rPr>
                <w:rFonts w:ascii="宋体" w:cs="宋体"/>
                <w:color w:val="000000"/>
                <w:sz w:val="22"/>
              </w:rPr>
            </w:pPr>
            <w:r>
              <w:rPr>
                <w:rFonts w:ascii="宋体" w:cs="宋体"/>
                <w:color w:val="000000"/>
                <w:szCs w:val="21"/>
              </w:rPr>
              <w:t>7.83</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FBAB8D4">
            <w:pPr>
              <w:widowControl/>
              <w:spacing w:line="260" w:lineRule="exact"/>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AF8330E">
            <w:pPr>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7D21B08">
            <w:pPr>
              <w:jc w:val="right"/>
              <w:rPr>
                <w:rFonts w:ascii="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584BEBC8">
            <w:pPr>
              <w:jc w:val="right"/>
              <w:rPr>
                <w:rFonts w:ascii="宋体" w:cs="宋体"/>
                <w:color w:val="000000"/>
                <w:sz w:val="22"/>
              </w:rPr>
            </w:pPr>
          </w:p>
        </w:tc>
      </w:tr>
      <w:tr w14:paraId="11A99A96">
        <w:tblPrEx>
          <w:tblCellMar>
            <w:top w:w="0" w:type="dxa"/>
            <w:left w:w="0" w:type="dxa"/>
            <w:bottom w:w="0" w:type="dxa"/>
            <w:right w:w="0" w:type="dxa"/>
          </w:tblCellMar>
        </w:tblPrEx>
        <w:trPr>
          <w:trHeight w:val="323" w:hRule="atLeast"/>
          <w:jc w:val="center"/>
        </w:trPr>
        <w:tc>
          <w:tcPr>
            <w:tcW w:w="73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1951AC7">
            <w:pPr>
              <w:spacing w:line="260" w:lineRule="exact"/>
              <w:rPr>
                <w:rFonts w:ascii="宋体" w:cs="宋体"/>
                <w:color w:val="000000"/>
                <w:sz w:val="22"/>
              </w:rPr>
            </w:pPr>
            <w:r>
              <w:rPr>
                <w:rFonts w:cs="Arial"/>
                <w:color w:val="000000"/>
                <w:sz w:val="16"/>
                <w:szCs w:val="16"/>
              </w:rPr>
              <w:t>221</w:t>
            </w:r>
          </w:p>
        </w:tc>
        <w:tc>
          <w:tcPr>
            <w:tcW w:w="1725"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36F72B00">
            <w:pPr>
              <w:spacing w:line="260" w:lineRule="exact"/>
              <w:rPr>
                <w:rFonts w:ascii="宋体" w:cs="宋体"/>
                <w:color w:val="000000"/>
                <w:sz w:val="22"/>
              </w:rPr>
            </w:pPr>
            <w:r>
              <w:rPr>
                <w:rFonts w:hint="eastAsia" w:cs="Arial"/>
                <w:color w:val="000000"/>
                <w:sz w:val="16"/>
                <w:szCs w:val="16"/>
              </w:rPr>
              <w:t>住房保障支出</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2A5EBAD">
            <w:pPr>
              <w:widowControl/>
              <w:spacing w:line="260" w:lineRule="exact"/>
              <w:jc w:val="right"/>
              <w:rPr>
                <w:rFonts w:ascii="宋体" w:cs="宋体"/>
                <w:color w:val="000000"/>
                <w:sz w:val="22"/>
              </w:rPr>
            </w:pPr>
            <w:r>
              <w:rPr>
                <w:rFonts w:ascii="宋体" w:cs="宋体"/>
                <w:color w:val="000000"/>
                <w:szCs w:val="21"/>
              </w:rPr>
              <w:t>8.43</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1F3264C">
            <w:pPr>
              <w:widowControl/>
              <w:spacing w:line="260" w:lineRule="exact"/>
              <w:jc w:val="right"/>
              <w:rPr>
                <w:rFonts w:ascii="宋体" w:cs="宋体"/>
                <w:color w:val="000000"/>
                <w:sz w:val="22"/>
              </w:rPr>
            </w:pPr>
            <w:r>
              <w:rPr>
                <w:rFonts w:ascii="宋体" w:cs="宋体"/>
                <w:color w:val="000000"/>
                <w:szCs w:val="21"/>
              </w:rPr>
              <w:t>8.43</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47EB6F0">
            <w:pPr>
              <w:widowControl/>
              <w:spacing w:line="260" w:lineRule="exact"/>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57161B4">
            <w:pPr>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2E1F8AD">
            <w:pPr>
              <w:jc w:val="right"/>
              <w:rPr>
                <w:rFonts w:ascii="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6B1E074A">
            <w:pPr>
              <w:jc w:val="right"/>
              <w:rPr>
                <w:rFonts w:ascii="宋体" w:cs="宋体"/>
                <w:color w:val="000000"/>
                <w:sz w:val="22"/>
              </w:rPr>
            </w:pPr>
          </w:p>
        </w:tc>
      </w:tr>
      <w:tr w14:paraId="41BD2C4A">
        <w:tblPrEx>
          <w:tblCellMar>
            <w:top w:w="0" w:type="dxa"/>
            <w:left w:w="0" w:type="dxa"/>
            <w:bottom w:w="0" w:type="dxa"/>
            <w:right w:w="0" w:type="dxa"/>
          </w:tblCellMar>
        </w:tblPrEx>
        <w:trPr>
          <w:trHeight w:val="323" w:hRule="atLeast"/>
          <w:jc w:val="center"/>
        </w:trPr>
        <w:tc>
          <w:tcPr>
            <w:tcW w:w="73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E8A896C">
            <w:pPr>
              <w:spacing w:line="260" w:lineRule="exact"/>
              <w:rPr>
                <w:rFonts w:ascii="宋体" w:cs="宋体"/>
                <w:color w:val="000000"/>
                <w:sz w:val="22"/>
              </w:rPr>
            </w:pPr>
            <w:r>
              <w:rPr>
                <w:rFonts w:cs="Arial"/>
                <w:color w:val="000000"/>
                <w:sz w:val="16"/>
                <w:szCs w:val="16"/>
              </w:rPr>
              <w:t>22102</w:t>
            </w:r>
          </w:p>
        </w:tc>
        <w:tc>
          <w:tcPr>
            <w:tcW w:w="1725"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5F3667B9">
            <w:pPr>
              <w:spacing w:line="260" w:lineRule="exact"/>
              <w:rPr>
                <w:rFonts w:ascii="宋体" w:cs="宋体"/>
                <w:color w:val="000000"/>
                <w:sz w:val="22"/>
              </w:rPr>
            </w:pPr>
            <w:r>
              <w:rPr>
                <w:rFonts w:hint="eastAsia" w:cs="Arial"/>
                <w:color w:val="000000"/>
                <w:sz w:val="16"/>
                <w:szCs w:val="16"/>
              </w:rPr>
              <w:t>住房改革支出</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79B63FA">
            <w:pPr>
              <w:widowControl/>
              <w:spacing w:line="260" w:lineRule="exact"/>
              <w:jc w:val="right"/>
              <w:rPr>
                <w:rFonts w:ascii="宋体" w:cs="宋体"/>
                <w:color w:val="000000"/>
                <w:sz w:val="22"/>
              </w:rPr>
            </w:pPr>
            <w:r>
              <w:rPr>
                <w:rFonts w:ascii="宋体" w:cs="宋体"/>
                <w:color w:val="000000"/>
                <w:szCs w:val="21"/>
              </w:rPr>
              <w:t>8.43</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90B6115">
            <w:pPr>
              <w:widowControl/>
              <w:spacing w:line="260" w:lineRule="exact"/>
              <w:jc w:val="right"/>
              <w:rPr>
                <w:rFonts w:ascii="宋体" w:cs="宋体"/>
                <w:color w:val="000000"/>
                <w:sz w:val="22"/>
              </w:rPr>
            </w:pPr>
            <w:r>
              <w:rPr>
                <w:rFonts w:ascii="宋体" w:cs="宋体"/>
                <w:color w:val="000000"/>
                <w:szCs w:val="21"/>
              </w:rPr>
              <w:t>8.43</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6080E54">
            <w:pPr>
              <w:widowControl/>
              <w:spacing w:line="260" w:lineRule="exact"/>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27BFE53">
            <w:pPr>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CA3FA49">
            <w:pPr>
              <w:jc w:val="right"/>
              <w:rPr>
                <w:rFonts w:ascii="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74736FC8">
            <w:pPr>
              <w:jc w:val="right"/>
              <w:rPr>
                <w:rFonts w:ascii="宋体" w:cs="宋体"/>
                <w:color w:val="000000"/>
                <w:sz w:val="22"/>
              </w:rPr>
            </w:pPr>
          </w:p>
        </w:tc>
      </w:tr>
      <w:tr w14:paraId="53417578">
        <w:tblPrEx>
          <w:tblCellMar>
            <w:top w:w="0" w:type="dxa"/>
            <w:left w:w="0" w:type="dxa"/>
            <w:bottom w:w="0" w:type="dxa"/>
            <w:right w:w="0" w:type="dxa"/>
          </w:tblCellMar>
        </w:tblPrEx>
        <w:trPr>
          <w:trHeight w:val="323" w:hRule="atLeast"/>
          <w:jc w:val="center"/>
        </w:trPr>
        <w:tc>
          <w:tcPr>
            <w:tcW w:w="73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9BD3015">
            <w:pPr>
              <w:spacing w:line="260" w:lineRule="exact"/>
              <w:rPr>
                <w:rFonts w:ascii="宋体" w:cs="宋体"/>
                <w:color w:val="000000"/>
                <w:sz w:val="22"/>
              </w:rPr>
            </w:pPr>
            <w:r>
              <w:rPr>
                <w:rFonts w:cs="Arial"/>
                <w:color w:val="000000"/>
                <w:sz w:val="16"/>
                <w:szCs w:val="16"/>
              </w:rPr>
              <w:t>2210201</w:t>
            </w:r>
          </w:p>
        </w:tc>
        <w:tc>
          <w:tcPr>
            <w:tcW w:w="1725" w:type="dxa"/>
            <w:gridSpan w:val="4"/>
            <w:tcBorders>
              <w:top w:val="nil"/>
              <w:left w:val="nil"/>
              <w:bottom w:val="single" w:color="000000" w:sz="4" w:space="0"/>
              <w:right w:val="single" w:color="000000" w:sz="4" w:space="0"/>
            </w:tcBorders>
            <w:noWrap/>
            <w:tcMar>
              <w:top w:w="15" w:type="dxa"/>
              <w:left w:w="15" w:type="dxa"/>
              <w:right w:w="15" w:type="dxa"/>
            </w:tcMar>
            <w:vAlign w:val="center"/>
          </w:tcPr>
          <w:p w14:paraId="2B91E0A5">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住房公积金</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D7F2941">
            <w:pPr>
              <w:widowControl/>
              <w:spacing w:line="260" w:lineRule="exact"/>
              <w:jc w:val="right"/>
              <w:rPr>
                <w:rFonts w:ascii="宋体" w:cs="宋体"/>
                <w:color w:val="000000"/>
                <w:sz w:val="22"/>
              </w:rPr>
            </w:pPr>
            <w:r>
              <w:rPr>
                <w:rFonts w:ascii="宋体" w:cs="宋体"/>
                <w:color w:val="000000"/>
                <w:szCs w:val="21"/>
              </w:rPr>
              <w:t>8.43</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4E96520">
            <w:pPr>
              <w:widowControl/>
              <w:spacing w:line="260" w:lineRule="exact"/>
              <w:jc w:val="right"/>
              <w:rPr>
                <w:rFonts w:ascii="宋体" w:cs="宋体"/>
                <w:color w:val="000000"/>
                <w:sz w:val="22"/>
              </w:rPr>
            </w:pPr>
            <w:r>
              <w:rPr>
                <w:rFonts w:ascii="宋体" w:cs="宋体"/>
                <w:color w:val="000000"/>
                <w:szCs w:val="21"/>
              </w:rPr>
              <w:t>8.43</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F619F79">
            <w:pPr>
              <w:widowControl/>
              <w:spacing w:line="260" w:lineRule="exact"/>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7A2DFD5">
            <w:pPr>
              <w:jc w:val="right"/>
              <w:rPr>
                <w:rFonts w:ascii="宋体" w:cs="宋体"/>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2012898">
            <w:pPr>
              <w:jc w:val="right"/>
              <w:rPr>
                <w:rFonts w:ascii="宋体" w:cs="宋体"/>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7C0F581C">
            <w:pPr>
              <w:jc w:val="right"/>
              <w:rPr>
                <w:rFonts w:ascii="宋体" w:cs="宋体"/>
                <w:color w:val="000000"/>
                <w:sz w:val="22"/>
              </w:rPr>
            </w:pPr>
          </w:p>
        </w:tc>
      </w:tr>
      <w:tr w14:paraId="600D86D3">
        <w:tblPrEx>
          <w:tblCellMar>
            <w:top w:w="0" w:type="dxa"/>
            <w:left w:w="0" w:type="dxa"/>
            <w:bottom w:w="0" w:type="dxa"/>
            <w:right w:w="0" w:type="dxa"/>
          </w:tblCellMar>
        </w:tblPrEx>
        <w:trPr>
          <w:trHeight w:val="323" w:hRule="atLeast"/>
          <w:jc w:val="center"/>
        </w:trPr>
        <w:tc>
          <w:tcPr>
            <w:tcW w:w="9680" w:type="dxa"/>
            <w:gridSpan w:val="11"/>
            <w:tcBorders>
              <w:top w:val="nil"/>
              <w:left w:val="nil"/>
              <w:bottom w:val="nil"/>
              <w:right w:val="nil"/>
            </w:tcBorders>
            <w:noWrap/>
            <w:tcMar>
              <w:top w:w="15" w:type="dxa"/>
              <w:left w:w="15" w:type="dxa"/>
              <w:right w:w="15" w:type="dxa"/>
            </w:tcMar>
            <w:vAlign w:val="center"/>
          </w:tcPr>
          <w:p w14:paraId="1D844E02">
            <w:pPr>
              <w:widowControl/>
              <w:jc w:val="left"/>
              <w:textAlignment w:val="center"/>
              <w:rPr>
                <w:rFonts w:ascii="宋体" w:cs="宋体"/>
                <w:color w:val="000000"/>
                <w:sz w:val="22"/>
              </w:rPr>
            </w:pPr>
            <w:r>
              <w:rPr>
                <w:rFonts w:hint="eastAsia" w:ascii="宋体" w:hAnsi="宋体" w:cs="宋体"/>
                <w:color w:val="000000"/>
                <w:kern w:val="0"/>
                <w:sz w:val="22"/>
              </w:rPr>
              <w:t>注：本表反映部门本年度各项支出情况。</w:t>
            </w:r>
          </w:p>
        </w:tc>
      </w:tr>
    </w:tbl>
    <w:p w14:paraId="6C87AF39">
      <w:r>
        <w:br w:type="page"/>
      </w:r>
    </w:p>
    <w:tbl>
      <w:tblPr>
        <w:tblStyle w:val="6"/>
        <w:tblW w:w="10840" w:type="dxa"/>
        <w:jc w:val="center"/>
        <w:tblLayout w:type="autofit"/>
        <w:tblCellMar>
          <w:top w:w="0" w:type="dxa"/>
          <w:left w:w="0" w:type="dxa"/>
          <w:bottom w:w="0" w:type="dxa"/>
          <w:right w:w="0" w:type="dxa"/>
        </w:tblCellMar>
      </w:tblPr>
      <w:tblGrid>
        <w:gridCol w:w="2760"/>
        <w:gridCol w:w="470"/>
        <w:gridCol w:w="690"/>
        <w:gridCol w:w="3180"/>
        <w:gridCol w:w="470"/>
        <w:gridCol w:w="838"/>
        <w:gridCol w:w="972"/>
        <w:gridCol w:w="603"/>
        <w:gridCol w:w="887"/>
      </w:tblGrid>
      <w:tr w14:paraId="577B4683">
        <w:tblPrEx>
          <w:tblCellMar>
            <w:top w:w="0" w:type="dxa"/>
            <w:left w:w="0" w:type="dxa"/>
            <w:bottom w:w="0" w:type="dxa"/>
            <w:right w:w="0" w:type="dxa"/>
          </w:tblCellMar>
        </w:tblPrEx>
        <w:trPr>
          <w:trHeight w:val="669" w:hRule="atLeast"/>
          <w:jc w:val="center"/>
        </w:trPr>
        <w:tc>
          <w:tcPr>
            <w:tcW w:w="0" w:type="auto"/>
            <w:gridSpan w:val="9"/>
            <w:tcBorders>
              <w:top w:val="nil"/>
              <w:left w:val="nil"/>
              <w:bottom w:val="nil"/>
              <w:right w:val="nil"/>
            </w:tcBorders>
            <w:noWrap/>
            <w:tcMar>
              <w:top w:w="15" w:type="dxa"/>
              <w:left w:w="15" w:type="dxa"/>
              <w:right w:w="15" w:type="dxa"/>
            </w:tcMar>
            <w:vAlign w:val="bottom"/>
          </w:tcPr>
          <w:p w14:paraId="645BB090">
            <w:pPr>
              <w:jc w:val="center"/>
              <w:rPr>
                <w:rFonts w:ascii="黑体" w:hAnsi="宋体" w:eastAsia="黑体" w:cs="黑体"/>
                <w:color w:val="000000"/>
                <w:kern w:val="0"/>
                <w:sz w:val="32"/>
                <w:szCs w:val="32"/>
              </w:rPr>
            </w:pPr>
            <w:r>
              <w:rPr>
                <w:rFonts w:hint="eastAsia" w:ascii="黑体" w:hAnsi="宋体" w:eastAsia="黑体" w:cs="黑体"/>
                <w:color w:val="000000"/>
                <w:kern w:val="0"/>
                <w:sz w:val="32"/>
                <w:szCs w:val="32"/>
              </w:rPr>
              <w:t>财政拨款收入支出决算总表</w:t>
            </w:r>
          </w:p>
        </w:tc>
      </w:tr>
      <w:tr w14:paraId="6D2976A2">
        <w:tblPrEx>
          <w:tblCellMar>
            <w:top w:w="0" w:type="dxa"/>
            <w:left w:w="0" w:type="dxa"/>
            <w:bottom w:w="0" w:type="dxa"/>
            <w:right w:w="0" w:type="dxa"/>
          </w:tblCellMar>
        </w:tblPrEx>
        <w:trPr>
          <w:trHeight w:val="350" w:hRule="atLeast"/>
          <w:jc w:val="center"/>
        </w:trPr>
        <w:tc>
          <w:tcPr>
            <w:tcW w:w="0" w:type="auto"/>
            <w:tcBorders>
              <w:top w:val="nil"/>
              <w:left w:val="nil"/>
              <w:bottom w:val="nil"/>
              <w:right w:val="nil"/>
            </w:tcBorders>
            <w:noWrap/>
            <w:tcMar>
              <w:top w:w="15" w:type="dxa"/>
              <w:left w:w="15" w:type="dxa"/>
              <w:right w:w="15" w:type="dxa"/>
            </w:tcMar>
            <w:vAlign w:val="bottom"/>
          </w:tcPr>
          <w:p w14:paraId="40CCADF2">
            <w:pPr>
              <w:spacing w:line="80" w:lineRule="atLeast"/>
              <w:rPr>
                <w:rFonts w:ascii="Arial" w:hAnsi="Arial" w:cs="Arial"/>
                <w:color w:val="000000"/>
                <w:sz w:val="20"/>
                <w:szCs w:val="20"/>
              </w:rPr>
            </w:pPr>
          </w:p>
        </w:tc>
        <w:tc>
          <w:tcPr>
            <w:tcW w:w="470" w:type="dxa"/>
            <w:tcBorders>
              <w:top w:val="nil"/>
              <w:left w:val="nil"/>
              <w:bottom w:val="nil"/>
              <w:right w:val="nil"/>
            </w:tcBorders>
            <w:noWrap/>
            <w:tcMar>
              <w:top w:w="15" w:type="dxa"/>
              <w:left w:w="15" w:type="dxa"/>
              <w:right w:w="15" w:type="dxa"/>
            </w:tcMar>
            <w:vAlign w:val="bottom"/>
          </w:tcPr>
          <w:p w14:paraId="26D78AED">
            <w:pPr>
              <w:spacing w:line="80" w:lineRule="atLeast"/>
              <w:rPr>
                <w:rFonts w:ascii="Arial" w:hAnsi="Arial" w:cs="Arial"/>
                <w:color w:val="000000"/>
                <w:sz w:val="20"/>
                <w:szCs w:val="20"/>
              </w:rPr>
            </w:pPr>
          </w:p>
        </w:tc>
        <w:tc>
          <w:tcPr>
            <w:tcW w:w="660" w:type="dxa"/>
            <w:tcBorders>
              <w:top w:val="nil"/>
              <w:left w:val="nil"/>
              <w:bottom w:val="nil"/>
              <w:right w:val="nil"/>
            </w:tcBorders>
            <w:noWrap/>
            <w:tcMar>
              <w:top w:w="15" w:type="dxa"/>
              <w:left w:w="15" w:type="dxa"/>
              <w:right w:w="15" w:type="dxa"/>
            </w:tcMar>
            <w:vAlign w:val="bottom"/>
          </w:tcPr>
          <w:p w14:paraId="62C5D61D">
            <w:pPr>
              <w:spacing w:line="80" w:lineRule="atLeast"/>
              <w:rPr>
                <w:rFonts w:ascii="Arial" w:hAnsi="Arial" w:cs="Arial"/>
                <w:color w:val="000000"/>
                <w:sz w:val="20"/>
                <w:szCs w:val="20"/>
              </w:rPr>
            </w:pPr>
          </w:p>
        </w:tc>
        <w:tc>
          <w:tcPr>
            <w:tcW w:w="3180" w:type="dxa"/>
            <w:tcBorders>
              <w:top w:val="nil"/>
              <w:left w:val="nil"/>
              <w:bottom w:val="nil"/>
              <w:right w:val="nil"/>
            </w:tcBorders>
            <w:noWrap/>
            <w:tcMar>
              <w:top w:w="15" w:type="dxa"/>
              <w:left w:w="15" w:type="dxa"/>
              <w:right w:w="15" w:type="dxa"/>
            </w:tcMar>
            <w:vAlign w:val="bottom"/>
          </w:tcPr>
          <w:p w14:paraId="35EE22B3">
            <w:pPr>
              <w:spacing w:line="80" w:lineRule="atLeast"/>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361ECCC8">
            <w:pPr>
              <w:spacing w:line="80" w:lineRule="atLeast"/>
              <w:rPr>
                <w:rFonts w:ascii="Arial" w:hAnsi="Arial" w:cs="Arial"/>
                <w:color w:val="000000"/>
                <w:sz w:val="20"/>
                <w:szCs w:val="20"/>
              </w:rPr>
            </w:pPr>
          </w:p>
        </w:tc>
        <w:tc>
          <w:tcPr>
            <w:tcW w:w="0" w:type="auto"/>
            <w:gridSpan w:val="4"/>
            <w:tcBorders>
              <w:top w:val="nil"/>
              <w:left w:val="nil"/>
              <w:bottom w:val="nil"/>
              <w:right w:val="nil"/>
            </w:tcBorders>
            <w:noWrap/>
            <w:tcMar>
              <w:top w:w="15" w:type="dxa"/>
              <w:left w:w="15" w:type="dxa"/>
              <w:right w:w="15" w:type="dxa"/>
            </w:tcMar>
            <w:vAlign w:val="bottom"/>
          </w:tcPr>
          <w:p w14:paraId="5336FE5C">
            <w:pPr>
              <w:widowControl/>
              <w:spacing w:line="80" w:lineRule="atLeast"/>
              <w:jc w:val="right"/>
              <w:textAlignment w:val="bottom"/>
              <w:rPr>
                <w:rFonts w:ascii="宋体" w:cs="宋体"/>
                <w:color w:val="000000"/>
                <w:kern w:val="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14:paraId="1AF2D485">
        <w:tblPrEx>
          <w:tblCellMar>
            <w:top w:w="0" w:type="dxa"/>
            <w:left w:w="0" w:type="dxa"/>
            <w:bottom w:w="0" w:type="dxa"/>
            <w:right w:w="0" w:type="dxa"/>
          </w:tblCellMar>
        </w:tblPrEx>
        <w:trPr>
          <w:trHeight w:val="350" w:hRule="atLeast"/>
          <w:jc w:val="center"/>
        </w:trPr>
        <w:tc>
          <w:tcPr>
            <w:tcW w:w="0" w:type="auto"/>
            <w:tcBorders>
              <w:top w:val="nil"/>
              <w:left w:val="nil"/>
              <w:bottom w:val="nil"/>
              <w:right w:val="nil"/>
            </w:tcBorders>
            <w:noWrap/>
            <w:tcMar>
              <w:top w:w="15" w:type="dxa"/>
              <w:left w:w="15" w:type="dxa"/>
              <w:right w:w="15" w:type="dxa"/>
            </w:tcMar>
            <w:vAlign w:val="bottom"/>
          </w:tcPr>
          <w:p w14:paraId="62942AEE">
            <w:pPr>
              <w:widowControl/>
              <w:spacing w:line="80" w:lineRule="atLeast"/>
              <w:jc w:val="left"/>
              <w:textAlignment w:val="bottom"/>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16"/>
                <w:szCs w:val="16"/>
              </w:rPr>
              <w:t>唐山市曹妃甸区工商业联合会</w:t>
            </w:r>
          </w:p>
        </w:tc>
        <w:tc>
          <w:tcPr>
            <w:tcW w:w="470" w:type="dxa"/>
            <w:tcBorders>
              <w:top w:val="nil"/>
              <w:left w:val="nil"/>
              <w:bottom w:val="nil"/>
              <w:right w:val="nil"/>
            </w:tcBorders>
            <w:noWrap/>
            <w:tcMar>
              <w:top w:w="15" w:type="dxa"/>
              <w:left w:w="15" w:type="dxa"/>
              <w:right w:w="15" w:type="dxa"/>
            </w:tcMar>
            <w:vAlign w:val="bottom"/>
          </w:tcPr>
          <w:p w14:paraId="6D3076F4">
            <w:pPr>
              <w:spacing w:line="80" w:lineRule="atLeast"/>
              <w:rPr>
                <w:rFonts w:ascii="Arial" w:hAnsi="Arial" w:cs="Arial"/>
                <w:color w:val="000000"/>
                <w:sz w:val="20"/>
                <w:szCs w:val="20"/>
              </w:rPr>
            </w:pPr>
          </w:p>
        </w:tc>
        <w:tc>
          <w:tcPr>
            <w:tcW w:w="660" w:type="dxa"/>
            <w:tcBorders>
              <w:top w:val="nil"/>
              <w:left w:val="nil"/>
              <w:bottom w:val="nil"/>
              <w:right w:val="nil"/>
            </w:tcBorders>
            <w:noWrap/>
            <w:tcMar>
              <w:top w:w="15" w:type="dxa"/>
              <w:left w:w="15" w:type="dxa"/>
              <w:right w:w="15" w:type="dxa"/>
            </w:tcMar>
            <w:vAlign w:val="bottom"/>
          </w:tcPr>
          <w:p w14:paraId="4725ABAC">
            <w:pPr>
              <w:spacing w:line="80" w:lineRule="atLeast"/>
              <w:rPr>
                <w:rFonts w:ascii="Arial" w:hAnsi="Arial" w:cs="Arial"/>
                <w:color w:val="000000"/>
                <w:sz w:val="20"/>
                <w:szCs w:val="20"/>
              </w:rPr>
            </w:pPr>
          </w:p>
        </w:tc>
        <w:tc>
          <w:tcPr>
            <w:tcW w:w="3180" w:type="dxa"/>
            <w:tcBorders>
              <w:top w:val="nil"/>
              <w:left w:val="nil"/>
              <w:bottom w:val="nil"/>
              <w:right w:val="nil"/>
            </w:tcBorders>
            <w:noWrap/>
            <w:tcMar>
              <w:top w:w="15" w:type="dxa"/>
              <w:left w:w="15" w:type="dxa"/>
              <w:right w:w="15" w:type="dxa"/>
            </w:tcMar>
            <w:vAlign w:val="bottom"/>
          </w:tcPr>
          <w:p w14:paraId="34342AF3">
            <w:pPr>
              <w:spacing w:line="80" w:lineRule="atLeast"/>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79CBA3BD">
            <w:pPr>
              <w:spacing w:line="80" w:lineRule="atLeast"/>
              <w:rPr>
                <w:rFonts w:ascii="Arial" w:hAnsi="Arial" w:cs="Arial"/>
                <w:color w:val="000000"/>
                <w:sz w:val="20"/>
                <w:szCs w:val="20"/>
              </w:rPr>
            </w:pPr>
          </w:p>
        </w:tc>
        <w:tc>
          <w:tcPr>
            <w:tcW w:w="0" w:type="auto"/>
            <w:gridSpan w:val="4"/>
            <w:tcBorders>
              <w:top w:val="nil"/>
              <w:left w:val="nil"/>
              <w:bottom w:val="nil"/>
              <w:right w:val="nil"/>
            </w:tcBorders>
            <w:noWrap/>
            <w:tcMar>
              <w:top w:w="15" w:type="dxa"/>
              <w:left w:w="15" w:type="dxa"/>
              <w:right w:w="15" w:type="dxa"/>
            </w:tcMar>
            <w:vAlign w:val="bottom"/>
          </w:tcPr>
          <w:p w14:paraId="7270CA0E">
            <w:pPr>
              <w:widowControl/>
              <w:spacing w:line="80" w:lineRule="atLeast"/>
              <w:jc w:val="right"/>
              <w:textAlignment w:val="bottom"/>
              <w:rPr>
                <w:rFonts w:ascii="宋体" w:cs="宋体"/>
                <w:color w:val="000000"/>
                <w:kern w:val="0"/>
                <w:sz w:val="20"/>
                <w:szCs w:val="20"/>
              </w:rPr>
            </w:pPr>
            <w:r>
              <w:rPr>
                <w:rFonts w:hint="eastAsia" w:ascii="宋体" w:hAnsi="宋体" w:cs="宋体"/>
                <w:color w:val="000000"/>
                <w:kern w:val="0"/>
                <w:sz w:val="20"/>
                <w:szCs w:val="20"/>
              </w:rPr>
              <w:t>金额单位：万元</w:t>
            </w:r>
          </w:p>
        </w:tc>
      </w:tr>
      <w:tr w14:paraId="52F7B15E">
        <w:tblPrEx>
          <w:tblCellMar>
            <w:top w:w="0" w:type="dxa"/>
            <w:left w:w="0" w:type="dxa"/>
            <w:bottom w:w="0" w:type="dxa"/>
            <w:right w:w="0" w:type="dxa"/>
          </w:tblCellMar>
        </w:tblPrEx>
        <w:trPr>
          <w:trHeight w:val="370" w:hRule="atLeast"/>
          <w:jc w:val="center"/>
        </w:trPr>
        <w:tc>
          <w:tcPr>
            <w:tcW w:w="389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6AF663">
            <w:pPr>
              <w:widowControl/>
              <w:spacing w:line="80" w:lineRule="atLeast"/>
              <w:jc w:val="center"/>
              <w:textAlignment w:val="center"/>
              <w:rPr>
                <w:rFonts w:ascii="宋体" w:cs="宋体"/>
                <w:color w:val="000000"/>
                <w:sz w:val="22"/>
              </w:rPr>
            </w:pPr>
            <w:r>
              <w:rPr>
                <w:rFonts w:hint="eastAsia" w:ascii="宋体" w:hAnsi="宋体" w:cs="宋体"/>
                <w:color w:val="000000"/>
                <w:kern w:val="0"/>
                <w:sz w:val="22"/>
              </w:rPr>
              <w:t>收</w:t>
            </w:r>
            <w:r>
              <w:rPr>
                <w:rFonts w:ascii="宋体" w:hAnsi="宋体" w:cs="宋体"/>
                <w:color w:val="000000"/>
                <w:kern w:val="0"/>
                <w:sz w:val="22"/>
              </w:rPr>
              <w:t xml:space="preserve">     </w:t>
            </w:r>
            <w:r>
              <w:rPr>
                <w:rFonts w:hint="eastAsia" w:ascii="宋体" w:hAnsi="宋体" w:cs="宋体"/>
                <w:color w:val="000000"/>
                <w:kern w:val="0"/>
                <w:sz w:val="22"/>
              </w:rPr>
              <w:t>入</w:t>
            </w:r>
          </w:p>
        </w:tc>
        <w:tc>
          <w:tcPr>
            <w:tcW w:w="6950"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4BD6DDB5">
            <w:pPr>
              <w:widowControl/>
              <w:spacing w:line="80" w:lineRule="atLeast"/>
              <w:jc w:val="center"/>
              <w:textAlignment w:val="center"/>
              <w:rPr>
                <w:rFonts w:ascii="宋体" w:cs="宋体"/>
                <w:color w:val="000000"/>
                <w:kern w:val="0"/>
                <w:sz w:val="22"/>
              </w:rPr>
            </w:pPr>
            <w:r>
              <w:rPr>
                <w:rFonts w:hint="eastAsia" w:ascii="宋体" w:hAnsi="宋体" w:cs="宋体"/>
                <w:color w:val="000000"/>
                <w:kern w:val="0"/>
                <w:sz w:val="22"/>
              </w:rPr>
              <w:t>支</w:t>
            </w:r>
            <w:r>
              <w:rPr>
                <w:rFonts w:ascii="宋体" w:hAnsi="宋体" w:cs="宋体"/>
                <w:color w:val="000000"/>
                <w:kern w:val="0"/>
                <w:sz w:val="22"/>
              </w:rPr>
              <w:t xml:space="preserve">     </w:t>
            </w:r>
            <w:r>
              <w:rPr>
                <w:rFonts w:hint="eastAsia" w:ascii="宋体" w:hAnsi="宋体" w:cs="宋体"/>
                <w:color w:val="000000"/>
                <w:kern w:val="0"/>
                <w:sz w:val="22"/>
              </w:rPr>
              <w:t>出</w:t>
            </w:r>
          </w:p>
        </w:tc>
      </w:tr>
      <w:tr w14:paraId="083BCDDF">
        <w:tblPrEx>
          <w:tblCellMar>
            <w:top w:w="0" w:type="dxa"/>
            <w:left w:w="0" w:type="dxa"/>
            <w:bottom w:w="0" w:type="dxa"/>
            <w:right w:w="0" w:type="dxa"/>
          </w:tblCellMar>
        </w:tblPrEx>
        <w:trPr>
          <w:trHeight w:val="1203" w:hRule="atLeast"/>
          <w:jc w:val="center"/>
        </w:trPr>
        <w:tc>
          <w:tcPr>
            <w:tcW w:w="0" w:type="auto"/>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A8117C3">
            <w:pPr>
              <w:widowControl/>
              <w:spacing w:line="80" w:lineRule="atLeast"/>
              <w:jc w:val="center"/>
              <w:textAlignment w:val="center"/>
              <w:rPr>
                <w:rFonts w:ascii="宋体" w:cs="宋体"/>
                <w:color w:val="000000"/>
                <w:sz w:val="22"/>
              </w:rPr>
            </w:pPr>
            <w:r>
              <w:rPr>
                <w:rFonts w:hint="eastAsia" w:ascii="宋体" w:hAnsi="宋体" w:cs="宋体"/>
                <w:color w:val="000000"/>
                <w:kern w:val="0"/>
                <w:sz w:val="22"/>
              </w:rPr>
              <w:t>项目</w:t>
            </w:r>
          </w:p>
        </w:tc>
        <w:tc>
          <w:tcPr>
            <w:tcW w:w="470" w:type="dxa"/>
            <w:tcBorders>
              <w:top w:val="nil"/>
              <w:left w:val="nil"/>
              <w:bottom w:val="single" w:color="000000" w:sz="4" w:space="0"/>
              <w:right w:val="single" w:color="000000" w:sz="4" w:space="0"/>
            </w:tcBorders>
            <w:tcMar>
              <w:top w:w="15" w:type="dxa"/>
              <w:left w:w="15" w:type="dxa"/>
              <w:right w:w="15" w:type="dxa"/>
            </w:tcMar>
            <w:vAlign w:val="center"/>
          </w:tcPr>
          <w:p w14:paraId="23A35A93">
            <w:pPr>
              <w:widowControl/>
              <w:spacing w:line="80" w:lineRule="atLeast"/>
              <w:jc w:val="center"/>
              <w:textAlignment w:val="center"/>
              <w:rPr>
                <w:rFonts w:ascii="宋体" w:cs="宋体"/>
                <w:color w:val="000000"/>
                <w:sz w:val="22"/>
              </w:rPr>
            </w:pPr>
            <w:r>
              <w:rPr>
                <w:rFonts w:hint="eastAsia" w:ascii="宋体" w:hAnsi="宋体" w:cs="宋体"/>
                <w:color w:val="000000"/>
                <w:kern w:val="0"/>
                <w:sz w:val="22"/>
              </w:rPr>
              <w:t>行次</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14:paraId="199EB40B">
            <w:pPr>
              <w:widowControl/>
              <w:spacing w:line="80" w:lineRule="atLeast"/>
              <w:jc w:val="center"/>
              <w:textAlignment w:val="center"/>
              <w:rPr>
                <w:rFonts w:ascii="宋体" w:cs="宋体"/>
                <w:color w:val="000000"/>
                <w:sz w:val="22"/>
              </w:rPr>
            </w:pPr>
            <w:r>
              <w:rPr>
                <w:rFonts w:hint="eastAsia" w:ascii="宋体" w:hAnsi="宋体" w:cs="宋体"/>
                <w:color w:val="000000"/>
                <w:kern w:val="0"/>
                <w:sz w:val="22"/>
              </w:rPr>
              <w:t>金额</w:t>
            </w:r>
          </w:p>
        </w:tc>
        <w:tc>
          <w:tcPr>
            <w:tcW w:w="3180" w:type="dxa"/>
            <w:tcBorders>
              <w:top w:val="nil"/>
              <w:left w:val="nil"/>
              <w:bottom w:val="single" w:color="000000" w:sz="4" w:space="0"/>
              <w:right w:val="single" w:color="000000" w:sz="4" w:space="0"/>
            </w:tcBorders>
            <w:tcMar>
              <w:top w:w="15" w:type="dxa"/>
              <w:left w:w="15" w:type="dxa"/>
              <w:right w:w="15" w:type="dxa"/>
            </w:tcMar>
            <w:vAlign w:val="center"/>
          </w:tcPr>
          <w:p w14:paraId="69C0F096">
            <w:pPr>
              <w:widowControl/>
              <w:spacing w:line="80" w:lineRule="atLeast"/>
              <w:jc w:val="center"/>
              <w:textAlignment w:val="center"/>
              <w:rPr>
                <w:rFonts w:ascii="宋体" w:cs="宋体"/>
                <w:color w:val="000000"/>
                <w:sz w:val="22"/>
              </w:rPr>
            </w:pPr>
            <w:r>
              <w:rPr>
                <w:rFonts w:hint="eastAsia" w:ascii="宋体" w:hAnsi="宋体" w:cs="宋体"/>
                <w:color w:val="000000"/>
                <w:kern w:val="0"/>
                <w:sz w:val="22"/>
              </w:rPr>
              <w:t>项目</w:t>
            </w:r>
          </w:p>
        </w:tc>
        <w:tc>
          <w:tcPr>
            <w:tcW w:w="0" w:type="auto"/>
            <w:tcBorders>
              <w:top w:val="nil"/>
              <w:left w:val="nil"/>
              <w:bottom w:val="single" w:color="000000" w:sz="4" w:space="0"/>
              <w:right w:val="single" w:color="000000" w:sz="4" w:space="0"/>
            </w:tcBorders>
            <w:tcMar>
              <w:top w:w="15" w:type="dxa"/>
              <w:left w:w="15" w:type="dxa"/>
              <w:right w:w="15" w:type="dxa"/>
            </w:tcMar>
            <w:vAlign w:val="center"/>
          </w:tcPr>
          <w:p w14:paraId="412EFED7">
            <w:pPr>
              <w:widowControl/>
              <w:spacing w:line="80" w:lineRule="atLeast"/>
              <w:jc w:val="center"/>
              <w:textAlignment w:val="center"/>
              <w:rPr>
                <w:rFonts w:ascii="宋体" w:cs="宋体"/>
                <w:color w:val="000000"/>
                <w:sz w:val="22"/>
              </w:rPr>
            </w:pPr>
            <w:r>
              <w:rPr>
                <w:rFonts w:hint="eastAsia" w:ascii="宋体" w:hAnsi="宋体" w:cs="宋体"/>
                <w:color w:val="000000"/>
                <w:kern w:val="0"/>
                <w:sz w:val="22"/>
              </w:rPr>
              <w:t>行次</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0D28E114">
            <w:pPr>
              <w:widowControl/>
              <w:spacing w:line="80" w:lineRule="atLeast"/>
              <w:jc w:val="center"/>
              <w:textAlignment w:val="center"/>
              <w:rPr>
                <w:rFonts w:ascii="宋体" w:cs="宋体"/>
                <w:color w:val="000000"/>
                <w:sz w:val="22"/>
              </w:rPr>
            </w:pPr>
            <w:r>
              <w:rPr>
                <w:rFonts w:hint="eastAsia" w:ascii="宋体" w:hAnsi="宋体" w:cs="宋体"/>
                <w:color w:val="000000"/>
                <w:kern w:val="0"/>
                <w:sz w:val="22"/>
              </w:rPr>
              <w:t>合计</w:t>
            </w:r>
          </w:p>
        </w:tc>
        <w:tc>
          <w:tcPr>
            <w:tcW w:w="972" w:type="dxa"/>
            <w:tcBorders>
              <w:top w:val="nil"/>
              <w:left w:val="nil"/>
              <w:bottom w:val="single" w:color="000000" w:sz="4" w:space="0"/>
              <w:right w:val="single" w:color="000000" w:sz="4" w:space="0"/>
            </w:tcBorders>
            <w:tcMar>
              <w:top w:w="15" w:type="dxa"/>
              <w:left w:w="15" w:type="dxa"/>
              <w:right w:w="15" w:type="dxa"/>
            </w:tcMar>
            <w:vAlign w:val="center"/>
          </w:tcPr>
          <w:p w14:paraId="4457E734">
            <w:pPr>
              <w:widowControl/>
              <w:spacing w:line="8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603" w:type="dxa"/>
            <w:tcBorders>
              <w:top w:val="nil"/>
              <w:left w:val="nil"/>
              <w:bottom w:val="single" w:color="000000" w:sz="4" w:space="0"/>
              <w:right w:val="single" w:color="000000" w:sz="4" w:space="0"/>
            </w:tcBorders>
            <w:tcMar>
              <w:top w:w="15" w:type="dxa"/>
              <w:left w:w="15" w:type="dxa"/>
              <w:right w:w="15" w:type="dxa"/>
            </w:tcMar>
            <w:vAlign w:val="center"/>
          </w:tcPr>
          <w:p w14:paraId="7CFEAD0D">
            <w:pPr>
              <w:widowControl/>
              <w:spacing w:line="8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c>
          <w:tcPr>
            <w:tcW w:w="887" w:type="dxa"/>
            <w:tcBorders>
              <w:top w:val="nil"/>
              <w:left w:val="nil"/>
              <w:bottom w:val="single" w:color="000000" w:sz="4" w:space="0"/>
              <w:right w:val="single" w:color="000000" w:sz="4" w:space="0"/>
            </w:tcBorders>
            <w:tcMar>
              <w:top w:w="15" w:type="dxa"/>
              <w:left w:w="15" w:type="dxa"/>
              <w:right w:w="15" w:type="dxa"/>
            </w:tcMar>
            <w:vAlign w:val="center"/>
          </w:tcPr>
          <w:p w14:paraId="424A1F28">
            <w:pPr>
              <w:widowControl/>
              <w:spacing w:line="80" w:lineRule="atLeast"/>
              <w:jc w:val="center"/>
              <w:textAlignment w:val="center"/>
              <w:rPr>
                <w:rFonts w:ascii="宋体" w:cs="宋体"/>
                <w:color w:val="000000"/>
                <w:kern w:val="0"/>
                <w:sz w:val="18"/>
                <w:szCs w:val="18"/>
              </w:rPr>
            </w:pPr>
          </w:p>
          <w:p w14:paraId="37D4C250">
            <w:pPr>
              <w:widowControl/>
              <w:spacing w:line="80" w:lineRule="atLeast"/>
              <w:jc w:val="center"/>
              <w:textAlignment w:val="center"/>
              <w:rPr>
                <w:rFonts w:ascii="宋体" w:cs="宋体"/>
                <w:color w:val="000000"/>
                <w:kern w:val="0"/>
                <w:sz w:val="18"/>
                <w:szCs w:val="18"/>
              </w:rPr>
            </w:pPr>
            <w:r>
              <w:rPr>
                <w:rFonts w:hint="eastAsia" w:ascii="宋体" w:hAnsi="宋体" w:cs="宋体"/>
                <w:color w:val="000000"/>
                <w:kern w:val="0"/>
                <w:sz w:val="18"/>
                <w:szCs w:val="18"/>
              </w:rPr>
              <w:t>国有资本经营预算财政拨款</w:t>
            </w:r>
          </w:p>
          <w:p w14:paraId="35B62A7C">
            <w:pPr>
              <w:widowControl/>
              <w:tabs>
                <w:tab w:val="left" w:pos="1410"/>
              </w:tabs>
              <w:spacing w:line="80" w:lineRule="atLeast"/>
              <w:jc w:val="center"/>
              <w:textAlignment w:val="center"/>
              <w:rPr>
                <w:rFonts w:ascii="宋体" w:cs="宋体"/>
                <w:color w:val="000000"/>
                <w:kern w:val="0"/>
                <w:sz w:val="18"/>
                <w:szCs w:val="18"/>
              </w:rPr>
            </w:pPr>
          </w:p>
        </w:tc>
      </w:tr>
      <w:tr w14:paraId="28229D18">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53019C6">
            <w:pPr>
              <w:widowControl/>
              <w:spacing w:line="80" w:lineRule="atLeast"/>
              <w:jc w:val="center"/>
              <w:textAlignment w:val="center"/>
              <w:rPr>
                <w:rFonts w:ascii="宋体" w:cs="宋体"/>
                <w:color w:val="000000"/>
                <w:sz w:val="22"/>
              </w:rPr>
            </w:pPr>
            <w:r>
              <w:rPr>
                <w:rFonts w:hint="eastAsia" w:ascii="宋体" w:hAnsi="宋体" w:cs="宋体"/>
                <w:color w:val="000000"/>
                <w:kern w:val="0"/>
                <w:sz w:val="22"/>
              </w:rPr>
              <w:t>栏次</w:t>
            </w: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179FF846">
            <w:pPr>
              <w:spacing w:line="80" w:lineRule="atLeast"/>
              <w:jc w:val="center"/>
              <w:rPr>
                <w:rFonts w:ascii="宋体" w:cs="宋体"/>
                <w:color w:val="000000"/>
                <w:sz w:val="22"/>
              </w:rPr>
            </w:pP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4598B49F">
            <w:pPr>
              <w:widowControl/>
              <w:spacing w:line="80" w:lineRule="atLeast"/>
              <w:jc w:val="center"/>
              <w:textAlignment w:val="center"/>
              <w:rPr>
                <w:rFonts w:ascii="宋体" w:cs="宋体"/>
                <w:color w:val="000000"/>
                <w:sz w:val="22"/>
              </w:rPr>
            </w:pPr>
            <w:r>
              <w:rPr>
                <w:rFonts w:ascii="宋体" w:hAnsi="宋体" w:cs="宋体"/>
                <w:color w:val="000000"/>
                <w:kern w:val="0"/>
                <w:sz w:val="22"/>
              </w:rPr>
              <w:t>1</w:t>
            </w: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02632583">
            <w:pPr>
              <w:widowControl/>
              <w:spacing w:line="8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A571068">
            <w:pPr>
              <w:spacing w:line="80" w:lineRule="atLeast"/>
              <w:jc w:val="center"/>
              <w:rPr>
                <w:rFonts w:ascii="宋体" w:cs="宋体"/>
                <w:color w:val="000000"/>
                <w:sz w:val="22"/>
              </w:rPr>
            </w:pP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5C1A7E97">
            <w:pPr>
              <w:widowControl/>
              <w:spacing w:line="80" w:lineRule="atLeast"/>
              <w:jc w:val="center"/>
              <w:textAlignment w:val="center"/>
              <w:rPr>
                <w:rFonts w:ascii="宋体" w:cs="宋体"/>
                <w:color w:val="000000"/>
                <w:sz w:val="22"/>
              </w:rPr>
            </w:pPr>
            <w:r>
              <w:rPr>
                <w:rFonts w:ascii="宋体" w:hAnsi="宋体" w:cs="宋体"/>
                <w:color w:val="000000"/>
                <w:kern w:val="0"/>
                <w:sz w:val="22"/>
              </w:rPr>
              <w:t>2</w:t>
            </w: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3FDAC168">
            <w:pPr>
              <w:widowControl/>
              <w:spacing w:line="80" w:lineRule="atLeast"/>
              <w:jc w:val="center"/>
              <w:textAlignment w:val="center"/>
              <w:rPr>
                <w:rFonts w:ascii="宋体" w:cs="宋体"/>
                <w:color w:val="000000"/>
                <w:sz w:val="22"/>
              </w:rPr>
            </w:pPr>
            <w:r>
              <w:rPr>
                <w:rFonts w:ascii="宋体" w:hAnsi="宋体" w:cs="宋体"/>
                <w:color w:val="000000"/>
                <w:kern w:val="0"/>
                <w:sz w:val="22"/>
              </w:rPr>
              <w:t>3</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637A5322">
            <w:pPr>
              <w:widowControl/>
              <w:spacing w:line="80" w:lineRule="atLeast"/>
              <w:jc w:val="center"/>
              <w:textAlignment w:val="center"/>
              <w:rPr>
                <w:rFonts w:ascii="宋体" w:cs="宋体"/>
                <w:color w:val="000000"/>
                <w:sz w:val="22"/>
              </w:rPr>
            </w:pPr>
            <w:r>
              <w:rPr>
                <w:rFonts w:ascii="宋体" w:hAnsi="宋体" w:cs="宋体"/>
                <w:color w:val="000000"/>
                <w:kern w:val="0"/>
                <w:sz w:val="22"/>
              </w:rPr>
              <w:t>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EEA40CF">
            <w:pPr>
              <w:widowControl/>
              <w:spacing w:line="80" w:lineRule="atLeast"/>
              <w:jc w:val="center"/>
              <w:textAlignment w:val="center"/>
              <w:rPr>
                <w:rFonts w:ascii="宋体" w:cs="宋体"/>
                <w:color w:val="000000"/>
                <w:kern w:val="0"/>
                <w:sz w:val="22"/>
              </w:rPr>
            </w:pPr>
            <w:r>
              <w:rPr>
                <w:rFonts w:ascii="宋体" w:hAnsi="宋体" w:cs="宋体"/>
                <w:color w:val="000000"/>
                <w:kern w:val="0"/>
                <w:sz w:val="22"/>
              </w:rPr>
              <w:t>5</w:t>
            </w:r>
          </w:p>
        </w:tc>
      </w:tr>
      <w:tr w14:paraId="29DA9AD4">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DB25211">
            <w:pPr>
              <w:widowControl/>
              <w:spacing w:line="80" w:lineRule="atLeast"/>
              <w:jc w:val="left"/>
              <w:textAlignment w:val="center"/>
              <w:rPr>
                <w:rFonts w:ascii="宋体" w:cs="宋体"/>
                <w:color w:val="000000"/>
                <w:sz w:val="22"/>
              </w:rPr>
            </w:pPr>
            <w:r>
              <w:rPr>
                <w:rFonts w:hint="eastAsia"/>
              </w:rPr>
              <w:t>一、一般公共预算财政拨款</w:t>
            </w: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29089D5E">
            <w:pPr>
              <w:widowControl/>
              <w:spacing w:line="80" w:lineRule="atLeast"/>
              <w:jc w:val="center"/>
              <w:textAlignment w:val="center"/>
              <w:rPr>
                <w:rFonts w:ascii="宋体" w:cs="宋体"/>
                <w:color w:val="000000"/>
                <w:sz w:val="22"/>
              </w:rPr>
            </w:pPr>
            <w:r>
              <w:t>1</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091DB622">
            <w:pPr>
              <w:spacing w:line="80" w:lineRule="atLeast"/>
              <w:jc w:val="right"/>
              <w:rPr>
                <w:rFonts w:ascii="宋体" w:cs="宋体"/>
                <w:color w:val="000000"/>
                <w:sz w:val="22"/>
                <w:szCs w:val="22"/>
              </w:rPr>
            </w:pPr>
            <w:r>
              <w:rPr>
                <w:rFonts w:ascii="宋体" w:cs="宋体"/>
                <w:color w:val="000000"/>
                <w:sz w:val="22"/>
                <w:szCs w:val="22"/>
              </w:rPr>
              <w:t>179.64</w:t>
            </w: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4FA4939C">
            <w:pPr>
              <w:widowControl/>
              <w:spacing w:line="80" w:lineRule="atLeast"/>
              <w:jc w:val="left"/>
              <w:textAlignment w:val="center"/>
              <w:rPr>
                <w:rFonts w:ascii="宋体" w:cs="宋体"/>
                <w:color w:val="000000"/>
                <w:sz w:val="22"/>
              </w:rPr>
            </w:pPr>
            <w:r>
              <w:rPr>
                <w:rFonts w:hint="eastAsia"/>
              </w:rPr>
              <w:t>一、一般公共服务支出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F82F5BD">
            <w:pPr>
              <w:widowControl/>
              <w:spacing w:line="80" w:lineRule="atLeast"/>
              <w:jc w:val="center"/>
              <w:textAlignment w:val="center"/>
              <w:rPr>
                <w:rFonts w:ascii="宋体" w:cs="宋体"/>
                <w:color w:val="000000"/>
                <w:sz w:val="22"/>
              </w:rPr>
            </w:pPr>
            <w:r>
              <w:t>33</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6299463F">
            <w:pPr>
              <w:spacing w:line="80" w:lineRule="atLeast"/>
              <w:jc w:val="right"/>
              <w:rPr>
                <w:rFonts w:ascii="宋体" w:cs="宋体"/>
                <w:color w:val="000000"/>
                <w:sz w:val="22"/>
              </w:rPr>
            </w:pPr>
            <w:r>
              <w:rPr>
                <w:rFonts w:ascii="宋体" w:hAnsi="宋体" w:cs="宋体"/>
                <w:color w:val="000000"/>
                <w:sz w:val="22"/>
              </w:rPr>
              <w:t>146.96</w:t>
            </w: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55F0482C">
            <w:pPr>
              <w:spacing w:line="80" w:lineRule="atLeast"/>
              <w:jc w:val="right"/>
              <w:rPr>
                <w:rFonts w:ascii="宋体" w:cs="宋体"/>
                <w:color w:val="000000"/>
                <w:sz w:val="22"/>
              </w:rPr>
            </w:pPr>
            <w:r>
              <w:rPr>
                <w:rFonts w:ascii="宋体" w:hAnsi="宋体" w:cs="宋体"/>
                <w:color w:val="000000"/>
                <w:sz w:val="22"/>
              </w:rPr>
              <w:t>146.96</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1603AD7C">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9DC3BBD">
            <w:pPr>
              <w:spacing w:line="80" w:lineRule="atLeast"/>
              <w:jc w:val="right"/>
              <w:rPr>
                <w:rFonts w:ascii="宋体" w:cs="宋体"/>
                <w:color w:val="000000"/>
                <w:sz w:val="22"/>
              </w:rPr>
            </w:pPr>
          </w:p>
        </w:tc>
      </w:tr>
      <w:tr w14:paraId="64101A69">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50A6BEA">
            <w:pPr>
              <w:widowControl/>
              <w:spacing w:line="80" w:lineRule="atLeast"/>
              <w:jc w:val="left"/>
              <w:textAlignment w:val="center"/>
              <w:rPr>
                <w:rFonts w:ascii="宋体" w:cs="宋体"/>
                <w:color w:val="000000"/>
                <w:sz w:val="22"/>
              </w:rPr>
            </w:pPr>
            <w:r>
              <w:rPr>
                <w:rFonts w:hint="eastAsia"/>
              </w:rPr>
              <w:t>二、政府性基金预算财政拨款</w:t>
            </w: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6807C0B4">
            <w:pPr>
              <w:widowControl/>
              <w:spacing w:line="80" w:lineRule="atLeast"/>
              <w:jc w:val="center"/>
              <w:textAlignment w:val="center"/>
              <w:rPr>
                <w:rFonts w:ascii="宋体" w:cs="宋体"/>
                <w:color w:val="000000"/>
                <w:sz w:val="22"/>
              </w:rPr>
            </w:pPr>
            <w:r>
              <w:t>2</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39D82F68">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7AB26B65">
            <w:pPr>
              <w:widowControl/>
              <w:spacing w:line="80" w:lineRule="atLeast"/>
              <w:jc w:val="left"/>
              <w:textAlignment w:val="center"/>
              <w:rPr>
                <w:rFonts w:ascii="宋体" w:cs="宋体"/>
                <w:color w:val="000000"/>
                <w:sz w:val="22"/>
              </w:rPr>
            </w:pPr>
            <w:r>
              <w:rPr>
                <w:rFonts w:hint="eastAsia"/>
              </w:rPr>
              <w:t>二、外交支出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B648FAB">
            <w:pPr>
              <w:widowControl/>
              <w:spacing w:line="80" w:lineRule="atLeast"/>
              <w:jc w:val="center"/>
              <w:textAlignment w:val="center"/>
              <w:rPr>
                <w:rFonts w:ascii="宋体" w:cs="宋体"/>
                <w:color w:val="000000"/>
                <w:sz w:val="22"/>
              </w:rPr>
            </w:pPr>
            <w:r>
              <w:t>34</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1BD08057">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3F10B45B">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0BB6CD9D">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37D8FF5">
            <w:pPr>
              <w:spacing w:line="80" w:lineRule="atLeast"/>
              <w:jc w:val="right"/>
              <w:rPr>
                <w:rFonts w:ascii="宋体" w:cs="宋体"/>
                <w:color w:val="000000"/>
                <w:sz w:val="22"/>
              </w:rPr>
            </w:pPr>
          </w:p>
        </w:tc>
      </w:tr>
      <w:tr w14:paraId="60124115">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11D8A7E">
            <w:pPr>
              <w:spacing w:line="80" w:lineRule="atLeast"/>
              <w:jc w:val="left"/>
              <w:rPr>
                <w:rFonts w:ascii="宋体" w:cs="宋体"/>
                <w:color w:val="000000"/>
                <w:sz w:val="22"/>
              </w:rPr>
            </w:pPr>
            <w:r>
              <w:rPr>
                <w:rFonts w:hint="eastAsia"/>
              </w:rPr>
              <w:t>三、国有资本经营财政拨款</w:t>
            </w: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4BF5775C">
            <w:pPr>
              <w:widowControl/>
              <w:spacing w:line="80" w:lineRule="atLeast"/>
              <w:jc w:val="center"/>
              <w:textAlignment w:val="center"/>
              <w:rPr>
                <w:rFonts w:ascii="宋体" w:cs="宋体"/>
                <w:color w:val="000000"/>
                <w:sz w:val="22"/>
              </w:rPr>
            </w:pPr>
            <w:r>
              <w:t>3</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685B36DC">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16408149">
            <w:pPr>
              <w:widowControl/>
              <w:spacing w:line="80" w:lineRule="atLeast"/>
              <w:jc w:val="left"/>
              <w:textAlignment w:val="center"/>
              <w:rPr>
                <w:rFonts w:ascii="宋体" w:cs="宋体"/>
                <w:color w:val="000000"/>
                <w:sz w:val="22"/>
              </w:rPr>
            </w:pPr>
            <w:r>
              <w:rPr>
                <w:rFonts w:hint="eastAsia"/>
              </w:rPr>
              <w:t>三、国防支出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9878211">
            <w:pPr>
              <w:widowControl/>
              <w:spacing w:line="80" w:lineRule="atLeast"/>
              <w:jc w:val="center"/>
              <w:textAlignment w:val="center"/>
              <w:rPr>
                <w:rFonts w:ascii="宋体" w:cs="宋体"/>
                <w:color w:val="000000"/>
                <w:sz w:val="22"/>
              </w:rPr>
            </w:pPr>
            <w:r>
              <w:t>35</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6E58BDF7">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5DA4CE8C">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45C12825">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1267F44">
            <w:pPr>
              <w:spacing w:line="80" w:lineRule="atLeast"/>
              <w:jc w:val="right"/>
              <w:rPr>
                <w:rFonts w:ascii="宋体" w:cs="宋体"/>
                <w:color w:val="000000"/>
                <w:sz w:val="22"/>
              </w:rPr>
            </w:pPr>
          </w:p>
        </w:tc>
      </w:tr>
      <w:tr w14:paraId="13743425">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E291F7B">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2A83545F">
            <w:pPr>
              <w:widowControl/>
              <w:spacing w:line="80" w:lineRule="atLeast"/>
              <w:jc w:val="center"/>
              <w:textAlignment w:val="center"/>
              <w:rPr>
                <w:rFonts w:ascii="宋体" w:cs="宋体"/>
                <w:color w:val="000000"/>
                <w:sz w:val="22"/>
              </w:rPr>
            </w:pPr>
            <w:r>
              <w:t>4</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50B1DBAB">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2CE7B3A0">
            <w:pPr>
              <w:widowControl/>
              <w:spacing w:line="80" w:lineRule="atLeast"/>
              <w:jc w:val="left"/>
              <w:textAlignment w:val="center"/>
              <w:rPr>
                <w:rFonts w:ascii="宋体" w:cs="宋体"/>
                <w:color w:val="000000"/>
                <w:sz w:val="22"/>
              </w:rPr>
            </w:pPr>
            <w:r>
              <w:rPr>
                <w:rFonts w:hint="eastAsia"/>
              </w:rPr>
              <w:t>四、公共安全支出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902079F">
            <w:pPr>
              <w:widowControl/>
              <w:spacing w:line="80" w:lineRule="atLeast"/>
              <w:jc w:val="center"/>
              <w:textAlignment w:val="center"/>
              <w:rPr>
                <w:rFonts w:ascii="宋体" w:cs="宋体"/>
                <w:color w:val="000000"/>
                <w:sz w:val="22"/>
              </w:rPr>
            </w:pPr>
            <w:r>
              <w:t>36</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387A1F6D">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0C60F072">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287DEF1E">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37D9EE4">
            <w:pPr>
              <w:spacing w:line="80" w:lineRule="atLeast"/>
              <w:jc w:val="right"/>
              <w:rPr>
                <w:rFonts w:ascii="宋体" w:cs="宋体"/>
                <w:color w:val="000000"/>
                <w:sz w:val="22"/>
              </w:rPr>
            </w:pPr>
          </w:p>
        </w:tc>
      </w:tr>
      <w:tr w14:paraId="0EBC57DE">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626B7A5">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7E5E3964">
            <w:pPr>
              <w:widowControl/>
              <w:spacing w:line="80" w:lineRule="atLeast"/>
              <w:jc w:val="center"/>
              <w:textAlignment w:val="center"/>
              <w:rPr>
                <w:rFonts w:ascii="宋体" w:cs="宋体"/>
                <w:color w:val="000000"/>
                <w:sz w:val="22"/>
              </w:rPr>
            </w:pPr>
            <w:r>
              <w:t>5</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61398737">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7EC1FEC8">
            <w:pPr>
              <w:widowControl/>
              <w:spacing w:line="80" w:lineRule="atLeast"/>
              <w:jc w:val="left"/>
              <w:textAlignment w:val="center"/>
              <w:rPr>
                <w:rFonts w:ascii="宋体" w:cs="宋体"/>
                <w:color w:val="000000"/>
                <w:sz w:val="22"/>
              </w:rPr>
            </w:pPr>
            <w:r>
              <w:rPr>
                <w:rFonts w:hint="eastAsia"/>
              </w:rPr>
              <w:t>五、教育支出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52AFD89">
            <w:pPr>
              <w:widowControl/>
              <w:spacing w:line="80" w:lineRule="atLeast"/>
              <w:jc w:val="center"/>
              <w:textAlignment w:val="center"/>
              <w:rPr>
                <w:rFonts w:ascii="宋体" w:cs="宋体"/>
                <w:color w:val="000000"/>
                <w:sz w:val="22"/>
              </w:rPr>
            </w:pPr>
            <w:r>
              <w:t>37</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5BD2EE18">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49019CF7">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6D58CED2">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C913DCF">
            <w:pPr>
              <w:spacing w:line="80" w:lineRule="atLeast"/>
              <w:jc w:val="right"/>
              <w:rPr>
                <w:rFonts w:ascii="宋体" w:cs="宋体"/>
                <w:color w:val="000000"/>
                <w:sz w:val="22"/>
              </w:rPr>
            </w:pPr>
          </w:p>
        </w:tc>
      </w:tr>
      <w:tr w14:paraId="1CE427AA">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A614519">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2A5D4A46">
            <w:pPr>
              <w:widowControl/>
              <w:spacing w:line="80" w:lineRule="atLeast"/>
              <w:jc w:val="center"/>
              <w:textAlignment w:val="center"/>
              <w:rPr>
                <w:rFonts w:ascii="宋体" w:cs="宋体"/>
                <w:color w:val="000000"/>
                <w:sz w:val="22"/>
              </w:rPr>
            </w:pPr>
            <w:r>
              <w:t>6</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784A7070">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6A1CD946">
            <w:pPr>
              <w:widowControl/>
              <w:spacing w:line="80" w:lineRule="atLeast"/>
              <w:jc w:val="left"/>
              <w:textAlignment w:val="center"/>
              <w:rPr>
                <w:rFonts w:ascii="宋体" w:cs="宋体"/>
                <w:color w:val="000000"/>
                <w:sz w:val="22"/>
              </w:rPr>
            </w:pPr>
            <w:r>
              <w:rPr>
                <w:rFonts w:hint="eastAsia"/>
              </w:rPr>
              <w:t>六、科学技术支出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B2190B6">
            <w:pPr>
              <w:widowControl/>
              <w:spacing w:line="80" w:lineRule="atLeast"/>
              <w:jc w:val="center"/>
              <w:textAlignment w:val="center"/>
              <w:rPr>
                <w:rFonts w:ascii="宋体" w:cs="宋体"/>
                <w:color w:val="000000"/>
                <w:sz w:val="22"/>
              </w:rPr>
            </w:pPr>
            <w:r>
              <w:t>38</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5B552938">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4C2763BA">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5C2F8793">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6D3126A">
            <w:pPr>
              <w:spacing w:line="80" w:lineRule="atLeast"/>
              <w:jc w:val="right"/>
              <w:rPr>
                <w:rFonts w:ascii="宋体" w:cs="宋体"/>
                <w:color w:val="000000"/>
                <w:sz w:val="22"/>
              </w:rPr>
            </w:pPr>
          </w:p>
        </w:tc>
      </w:tr>
      <w:tr w14:paraId="13744481">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2593495">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3BCCC8DD">
            <w:pPr>
              <w:widowControl/>
              <w:spacing w:line="80" w:lineRule="atLeast"/>
              <w:jc w:val="center"/>
              <w:textAlignment w:val="center"/>
              <w:rPr>
                <w:rFonts w:ascii="宋体" w:cs="宋体"/>
                <w:color w:val="000000"/>
                <w:sz w:val="22"/>
              </w:rPr>
            </w:pPr>
            <w:r>
              <w:t>7</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605B0B28">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7006F25B">
            <w:pPr>
              <w:widowControl/>
              <w:spacing w:line="80" w:lineRule="atLeast"/>
              <w:jc w:val="left"/>
              <w:textAlignment w:val="center"/>
              <w:rPr>
                <w:rFonts w:ascii="宋体" w:cs="宋体"/>
                <w:color w:val="000000"/>
                <w:sz w:val="22"/>
              </w:rPr>
            </w:pPr>
            <w:r>
              <w:rPr>
                <w:rFonts w:hint="eastAsia"/>
              </w:rPr>
              <w:t>七、文化旅游体育与传媒支出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8504D72">
            <w:pPr>
              <w:widowControl/>
              <w:spacing w:line="80" w:lineRule="atLeast"/>
              <w:jc w:val="center"/>
              <w:textAlignment w:val="center"/>
              <w:rPr>
                <w:rFonts w:ascii="宋体" w:cs="宋体"/>
                <w:color w:val="000000"/>
                <w:sz w:val="22"/>
              </w:rPr>
            </w:pPr>
            <w:r>
              <w:t>39</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3FA1307A">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69818484">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169B3758">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9A3AF9E">
            <w:pPr>
              <w:spacing w:line="80" w:lineRule="atLeast"/>
              <w:jc w:val="right"/>
              <w:rPr>
                <w:rFonts w:ascii="宋体" w:cs="宋体"/>
                <w:color w:val="000000"/>
                <w:sz w:val="22"/>
              </w:rPr>
            </w:pPr>
          </w:p>
        </w:tc>
      </w:tr>
      <w:tr w14:paraId="6E710075">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63DD64B">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4A19D794">
            <w:pPr>
              <w:widowControl/>
              <w:spacing w:line="80" w:lineRule="atLeast"/>
              <w:jc w:val="center"/>
              <w:textAlignment w:val="center"/>
              <w:rPr>
                <w:rFonts w:ascii="宋体" w:cs="宋体"/>
                <w:color w:val="000000"/>
                <w:sz w:val="22"/>
              </w:rPr>
            </w:pPr>
            <w:r>
              <w:t>8</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09058F3B">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795854DE">
            <w:pPr>
              <w:widowControl/>
              <w:spacing w:line="80" w:lineRule="atLeast"/>
              <w:jc w:val="left"/>
              <w:textAlignment w:val="center"/>
              <w:rPr>
                <w:rFonts w:ascii="宋体" w:cs="宋体"/>
                <w:color w:val="000000"/>
                <w:sz w:val="22"/>
              </w:rPr>
            </w:pPr>
            <w:r>
              <w:rPr>
                <w:rFonts w:hint="eastAsia"/>
              </w:rPr>
              <w:t>八、社会保障和就业支出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2070378">
            <w:pPr>
              <w:widowControl/>
              <w:spacing w:line="80" w:lineRule="atLeast"/>
              <w:jc w:val="center"/>
              <w:textAlignment w:val="center"/>
              <w:rPr>
                <w:rFonts w:ascii="宋体" w:cs="宋体"/>
                <w:color w:val="000000"/>
                <w:sz w:val="22"/>
              </w:rPr>
            </w:pPr>
            <w:r>
              <w:t>40</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2A30965F">
            <w:pPr>
              <w:spacing w:line="80" w:lineRule="atLeast"/>
              <w:jc w:val="right"/>
              <w:rPr>
                <w:rFonts w:ascii="宋体" w:cs="宋体"/>
                <w:color w:val="000000"/>
                <w:sz w:val="22"/>
              </w:rPr>
            </w:pPr>
            <w:r>
              <w:rPr>
                <w:rFonts w:ascii="宋体" w:hAnsi="宋体" w:cs="宋体"/>
                <w:color w:val="000000"/>
                <w:sz w:val="22"/>
              </w:rPr>
              <w:t>11.74</w:t>
            </w: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1A3B14E9">
            <w:pPr>
              <w:spacing w:line="80" w:lineRule="atLeast"/>
              <w:jc w:val="right"/>
              <w:rPr>
                <w:rFonts w:ascii="宋体" w:cs="宋体"/>
                <w:color w:val="000000"/>
                <w:sz w:val="22"/>
              </w:rPr>
            </w:pPr>
            <w:r>
              <w:rPr>
                <w:rFonts w:ascii="宋体" w:hAnsi="宋体" w:cs="宋体"/>
                <w:color w:val="000000"/>
                <w:sz w:val="22"/>
              </w:rPr>
              <w:t>11.74</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7DEE5DAB">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2196178">
            <w:pPr>
              <w:spacing w:line="80" w:lineRule="atLeast"/>
              <w:jc w:val="right"/>
              <w:rPr>
                <w:rFonts w:ascii="宋体" w:cs="宋体"/>
                <w:color w:val="000000"/>
                <w:sz w:val="22"/>
              </w:rPr>
            </w:pPr>
          </w:p>
        </w:tc>
      </w:tr>
      <w:tr w14:paraId="3EF1F57D">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591123E">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42A9B60E">
            <w:pPr>
              <w:widowControl/>
              <w:spacing w:line="80" w:lineRule="atLeast"/>
              <w:jc w:val="center"/>
              <w:textAlignment w:val="center"/>
              <w:rPr>
                <w:rFonts w:ascii="宋体" w:cs="宋体"/>
                <w:color w:val="000000"/>
                <w:sz w:val="22"/>
              </w:rPr>
            </w:pPr>
            <w:r>
              <w:t>9</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1DD7C234">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2CE7F435">
            <w:pPr>
              <w:widowControl/>
              <w:spacing w:line="80" w:lineRule="atLeast"/>
              <w:jc w:val="left"/>
              <w:textAlignment w:val="center"/>
              <w:rPr>
                <w:rFonts w:ascii="宋体" w:cs="宋体"/>
                <w:color w:val="000000"/>
                <w:sz w:val="22"/>
              </w:rPr>
            </w:pPr>
            <w:r>
              <w:rPr>
                <w:rFonts w:hint="eastAsia"/>
              </w:rPr>
              <w:t>九、卫生健康支出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0D0D0E2">
            <w:pPr>
              <w:widowControl/>
              <w:spacing w:line="80" w:lineRule="atLeast"/>
              <w:jc w:val="center"/>
              <w:textAlignment w:val="center"/>
              <w:rPr>
                <w:rFonts w:ascii="宋体" w:cs="宋体"/>
                <w:color w:val="000000"/>
                <w:sz w:val="22"/>
              </w:rPr>
            </w:pPr>
            <w:r>
              <w:t>41</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637A7AD3">
            <w:pPr>
              <w:spacing w:line="80" w:lineRule="atLeast"/>
              <w:jc w:val="right"/>
              <w:rPr>
                <w:rFonts w:ascii="宋体" w:cs="宋体"/>
                <w:color w:val="000000"/>
                <w:sz w:val="22"/>
              </w:rPr>
            </w:pPr>
            <w:r>
              <w:rPr>
                <w:rFonts w:ascii="宋体" w:hAnsi="宋体" w:cs="宋体"/>
                <w:color w:val="000000"/>
                <w:sz w:val="22"/>
              </w:rPr>
              <w:t>13.52</w:t>
            </w: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4F97B85A">
            <w:pPr>
              <w:spacing w:line="80" w:lineRule="atLeast"/>
              <w:jc w:val="right"/>
              <w:rPr>
                <w:rFonts w:ascii="宋体" w:cs="宋体"/>
                <w:color w:val="000000"/>
                <w:sz w:val="22"/>
              </w:rPr>
            </w:pPr>
            <w:r>
              <w:rPr>
                <w:rFonts w:ascii="宋体" w:hAnsi="宋体" w:cs="宋体"/>
                <w:color w:val="000000"/>
                <w:sz w:val="22"/>
              </w:rPr>
              <w:t>13.52</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582432EB">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ACFB20C">
            <w:pPr>
              <w:spacing w:line="80" w:lineRule="atLeast"/>
              <w:jc w:val="right"/>
              <w:rPr>
                <w:rFonts w:ascii="宋体" w:cs="宋体"/>
                <w:color w:val="000000"/>
                <w:sz w:val="22"/>
              </w:rPr>
            </w:pPr>
          </w:p>
        </w:tc>
      </w:tr>
      <w:tr w14:paraId="0BBBD4BD">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30C15C2">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56023E8B">
            <w:pPr>
              <w:widowControl/>
              <w:spacing w:line="80" w:lineRule="atLeast"/>
              <w:jc w:val="center"/>
              <w:textAlignment w:val="center"/>
              <w:rPr>
                <w:rFonts w:ascii="宋体" w:cs="宋体"/>
                <w:color w:val="000000"/>
                <w:sz w:val="22"/>
              </w:rPr>
            </w:pPr>
            <w:r>
              <w:t>10</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29A7FA2C">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6795D0AF">
            <w:pPr>
              <w:widowControl/>
              <w:spacing w:line="80" w:lineRule="atLeast"/>
              <w:jc w:val="left"/>
              <w:textAlignment w:val="center"/>
              <w:rPr>
                <w:rFonts w:ascii="宋体" w:cs="宋体"/>
                <w:color w:val="000000"/>
                <w:sz w:val="22"/>
              </w:rPr>
            </w:pPr>
            <w:r>
              <w:rPr>
                <w:rFonts w:hint="eastAsia"/>
              </w:rPr>
              <w:t>十、节能环保支出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648046A">
            <w:pPr>
              <w:widowControl/>
              <w:spacing w:line="80" w:lineRule="atLeast"/>
              <w:jc w:val="center"/>
              <w:textAlignment w:val="center"/>
              <w:rPr>
                <w:rFonts w:ascii="宋体" w:cs="宋体"/>
                <w:color w:val="000000"/>
                <w:sz w:val="22"/>
              </w:rPr>
            </w:pPr>
            <w:r>
              <w:t>42</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1035DD3A">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4CE01EA5">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6F1A397D">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8A94D2E">
            <w:pPr>
              <w:spacing w:line="80" w:lineRule="atLeast"/>
              <w:jc w:val="right"/>
              <w:rPr>
                <w:rFonts w:ascii="宋体" w:cs="宋体"/>
                <w:color w:val="000000"/>
                <w:sz w:val="22"/>
              </w:rPr>
            </w:pPr>
          </w:p>
        </w:tc>
      </w:tr>
      <w:tr w14:paraId="12965F8F">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DFBFCEA">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626F2016">
            <w:pPr>
              <w:widowControl/>
              <w:spacing w:line="80" w:lineRule="atLeast"/>
              <w:jc w:val="center"/>
              <w:textAlignment w:val="center"/>
              <w:rPr>
                <w:rFonts w:ascii="宋体" w:cs="宋体"/>
                <w:color w:val="000000"/>
                <w:sz w:val="22"/>
              </w:rPr>
            </w:pPr>
            <w:r>
              <w:t>11</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428A89C8">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1CBF3B28">
            <w:pPr>
              <w:widowControl/>
              <w:spacing w:line="80" w:lineRule="atLeast"/>
              <w:jc w:val="left"/>
              <w:textAlignment w:val="center"/>
              <w:rPr>
                <w:rFonts w:ascii="宋体" w:cs="宋体"/>
                <w:color w:val="000000"/>
                <w:sz w:val="22"/>
              </w:rPr>
            </w:pPr>
            <w:r>
              <w:rPr>
                <w:rFonts w:hint="eastAsia"/>
              </w:rPr>
              <w:t>十一、城乡社区支出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F0275E0">
            <w:pPr>
              <w:widowControl/>
              <w:spacing w:line="80" w:lineRule="atLeast"/>
              <w:jc w:val="center"/>
              <w:textAlignment w:val="center"/>
              <w:rPr>
                <w:rFonts w:ascii="宋体" w:cs="宋体"/>
                <w:color w:val="000000"/>
                <w:sz w:val="22"/>
              </w:rPr>
            </w:pPr>
            <w:r>
              <w:t>43</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5E76C658">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1444DE3E">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1E74C790">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33A36A0">
            <w:pPr>
              <w:spacing w:line="80" w:lineRule="atLeast"/>
              <w:jc w:val="right"/>
              <w:rPr>
                <w:rFonts w:ascii="宋体" w:cs="宋体"/>
                <w:color w:val="000000"/>
                <w:sz w:val="22"/>
              </w:rPr>
            </w:pPr>
          </w:p>
        </w:tc>
      </w:tr>
      <w:tr w14:paraId="019FF2EA">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81A7A9E">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024933AF">
            <w:pPr>
              <w:widowControl/>
              <w:spacing w:line="80" w:lineRule="atLeast"/>
              <w:jc w:val="center"/>
              <w:textAlignment w:val="center"/>
              <w:rPr>
                <w:rFonts w:ascii="宋体" w:cs="宋体"/>
                <w:color w:val="000000"/>
                <w:sz w:val="22"/>
              </w:rPr>
            </w:pPr>
            <w:r>
              <w:t>12</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4F9D01CD">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235C3BE1">
            <w:pPr>
              <w:widowControl/>
              <w:spacing w:line="80" w:lineRule="atLeast"/>
              <w:jc w:val="left"/>
              <w:textAlignment w:val="center"/>
              <w:rPr>
                <w:rFonts w:ascii="宋体" w:cs="宋体"/>
                <w:color w:val="000000"/>
                <w:sz w:val="22"/>
              </w:rPr>
            </w:pPr>
            <w:r>
              <w:rPr>
                <w:rFonts w:hint="eastAsia"/>
              </w:rPr>
              <w:t>十二、农林水支出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476E6F8">
            <w:pPr>
              <w:widowControl/>
              <w:spacing w:line="80" w:lineRule="atLeast"/>
              <w:jc w:val="center"/>
              <w:textAlignment w:val="center"/>
              <w:rPr>
                <w:rFonts w:ascii="宋体" w:cs="宋体"/>
                <w:color w:val="000000"/>
                <w:sz w:val="22"/>
              </w:rPr>
            </w:pPr>
            <w:r>
              <w:t>44</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0751B627">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706BF9B7">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6C211E97">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88967C7">
            <w:pPr>
              <w:spacing w:line="80" w:lineRule="atLeast"/>
              <w:jc w:val="right"/>
              <w:rPr>
                <w:rFonts w:ascii="宋体" w:cs="宋体"/>
                <w:color w:val="000000"/>
                <w:sz w:val="22"/>
              </w:rPr>
            </w:pPr>
          </w:p>
        </w:tc>
      </w:tr>
      <w:tr w14:paraId="01D077C8">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4547019">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70A29618">
            <w:pPr>
              <w:widowControl/>
              <w:spacing w:line="80" w:lineRule="atLeast"/>
              <w:jc w:val="center"/>
              <w:textAlignment w:val="center"/>
              <w:rPr>
                <w:rFonts w:ascii="宋体" w:cs="宋体"/>
                <w:color w:val="000000"/>
                <w:sz w:val="22"/>
              </w:rPr>
            </w:pPr>
            <w:r>
              <w:t>13</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63445CFF">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55F56C3D">
            <w:pPr>
              <w:widowControl/>
              <w:spacing w:line="80" w:lineRule="atLeast"/>
              <w:jc w:val="left"/>
              <w:textAlignment w:val="center"/>
              <w:rPr>
                <w:rFonts w:ascii="宋体" w:cs="宋体"/>
                <w:color w:val="000000"/>
                <w:sz w:val="22"/>
              </w:rPr>
            </w:pPr>
            <w:r>
              <w:rPr>
                <w:rFonts w:hint="eastAsia"/>
              </w:rPr>
              <w:t>十三、交通运输支出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3B84738">
            <w:pPr>
              <w:widowControl/>
              <w:spacing w:line="80" w:lineRule="atLeast"/>
              <w:jc w:val="center"/>
              <w:textAlignment w:val="center"/>
              <w:rPr>
                <w:rFonts w:ascii="宋体" w:cs="宋体"/>
                <w:color w:val="000000"/>
                <w:sz w:val="22"/>
              </w:rPr>
            </w:pPr>
            <w:r>
              <w:t>45</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14A24DC3">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0BCFA468">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2CFB2728">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37BD0FF">
            <w:pPr>
              <w:spacing w:line="80" w:lineRule="atLeast"/>
              <w:jc w:val="right"/>
              <w:rPr>
                <w:rFonts w:ascii="宋体" w:cs="宋体"/>
                <w:color w:val="000000"/>
                <w:sz w:val="22"/>
              </w:rPr>
            </w:pPr>
          </w:p>
        </w:tc>
      </w:tr>
      <w:tr w14:paraId="21557D4F">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0DBB11E">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7C0AF264">
            <w:pPr>
              <w:widowControl/>
              <w:spacing w:line="80" w:lineRule="atLeast"/>
              <w:jc w:val="center"/>
              <w:textAlignment w:val="center"/>
              <w:rPr>
                <w:rFonts w:ascii="宋体" w:cs="宋体"/>
                <w:color w:val="000000"/>
                <w:sz w:val="22"/>
              </w:rPr>
            </w:pPr>
            <w:r>
              <w:t>14</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7ECB7C7B">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58AD8338">
            <w:pPr>
              <w:widowControl/>
              <w:spacing w:line="80" w:lineRule="atLeast"/>
              <w:jc w:val="left"/>
              <w:textAlignment w:val="center"/>
              <w:rPr>
                <w:rFonts w:ascii="宋体" w:cs="宋体"/>
                <w:color w:val="000000"/>
                <w:sz w:val="22"/>
              </w:rPr>
            </w:pPr>
            <w:r>
              <w:rPr>
                <w:rFonts w:hint="eastAsia"/>
              </w:rPr>
              <w:t>十四、资源勘探工业信息等支出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DEF9A68">
            <w:pPr>
              <w:widowControl/>
              <w:spacing w:line="80" w:lineRule="atLeast"/>
              <w:jc w:val="center"/>
              <w:textAlignment w:val="center"/>
              <w:rPr>
                <w:rFonts w:ascii="宋体" w:cs="宋体"/>
                <w:color w:val="000000"/>
                <w:sz w:val="22"/>
              </w:rPr>
            </w:pPr>
            <w:r>
              <w:t>46</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513CA5A0">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135A2ACE">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61934593">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95AA879">
            <w:pPr>
              <w:spacing w:line="80" w:lineRule="atLeast"/>
              <w:jc w:val="right"/>
              <w:rPr>
                <w:rFonts w:ascii="宋体" w:cs="宋体"/>
                <w:color w:val="000000"/>
                <w:sz w:val="22"/>
              </w:rPr>
            </w:pPr>
          </w:p>
        </w:tc>
      </w:tr>
      <w:tr w14:paraId="71592A26">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18DDC1F">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73E83E79">
            <w:pPr>
              <w:widowControl/>
              <w:spacing w:line="80" w:lineRule="atLeast"/>
              <w:jc w:val="center"/>
              <w:textAlignment w:val="center"/>
              <w:rPr>
                <w:rFonts w:ascii="宋体" w:cs="宋体"/>
                <w:color w:val="000000"/>
                <w:sz w:val="22"/>
              </w:rPr>
            </w:pPr>
            <w:r>
              <w:t>15</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19EF0CDD">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3D981E4B">
            <w:pPr>
              <w:widowControl/>
              <w:spacing w:line="80" w:lineRule="atLeast"/>
              <w:jc w:val="left"/>
              <w:textAlignment w:val="center"/>
              <w:rPr>
                <w:rFonts w:ascii="宋体" w:cs="宋体"/>
                <w:color w:val="000000"/>
                <w:sz w:val="22"/>
              </w:rPr>
            </w:pPr>
            <w:r>
              <w:rPr>
                <w:rFonts w:hint="eastAsia"/>
              </w:rPr>
              <w:t>十五、商业服务业等支出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B5D0AB6">
            <w:pPr>
              <w:widowControl/>
              <w:spacing w:line="80" w:lineRule="atLeast"/>
              <w:jc w:val="center"/>
              <w:textAlignment w:val="center"/>
              <w:rPr>
                <w:rFonts w:ascii="宋体" w:cs="宋体"/>
                <w:color w:val="000000"/>
                <w:sz w:val="22"/>
              </w:rPr>
            </w:pPr>
            <w:r>
              <w:t>47</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4126BB87">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065552D8">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0C07A2FA">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19F6B05">
            <w:pPr>
              <w:spacing w:line="80" w:lineRule="atLeast"/>
              <w:jc w:val="right"/>
              <w:rPr>
                <w:rFonts w:ascii="宋体" w:cs="宋体"/>
                <w:color w:val="000000"/>
                <w:sz w:val="22"/>
              </w:rPr>
            </w:pPr>
          </w:p>
        </w:tc>
      </w:tr>
      <w:tr w14:paraId="2BEE9138">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99609E2">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6A406C96">
            <w:pPr>
              <w:widowControl/>
              <w:spacing w:line="80" w:lineRule="atLeast"/>
              <w:jc w:val="center"/>
              <w:textAlignment w:val="center"/>
              <w:rPr>
                <w:rFonts w:ascii="宋体" w:cs="宋体"/>
                <w:color w:val="000000"/>
                <w:sz w:val="22"/>
              </w:rPr>
            </w:pPr>
            <w:r>
              <w:t>16</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0E49B25B">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2A648CB1">
            <w:pPr>
              <w:widowControl/>
              <w:spacing w:line="80" w:lineRule="atLeast"/>
              <w:jc w:val="left"/>
              <w:textAlignment w:val="center"/>
              <w:rPr>
                <w:rFonts w:ascii="宋体" w:cs="宋体"/>
                <w:color w:val="000000"/>
                <w:sz w:val="22"/>
              </w:rPr>
            </w:pPr>
            <w:r>
              <w:rPr>
                <w:rFonts w:hint="eastAsia"/>
              </w:rPr>
              <w:t>十六、金融支出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EF24B52">
            <w:pPr>
              <w:widowControl/>
              <w:spacing w:line="80" w:lineRule="atLeast"/>
              <w:jc w:val="center"/>
              <w:textAlignment w:val="center"/>
              <w:rPr>
                <w:rFonts w:ascii="宋体" w:cs="宋体"/>
                <w:color w:val="000000"/>
                <w:sz w:val="22"/>
              </w:rPr>
            </w:pPr>
            <w:r>
              <w:t>48</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5A631747">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33A370F6">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53695381">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F3BAADF">
            <w:pPr>
              <w:spacing w:line="80" w:lineRule="atLeast"/>
              <w:jc w:val="right"/>
              <w:rPr>
                <w:rFonts w:ascii="宋体" w:cs="宋体"/>
                <w:color w:val="000000"/>
                <w:sz w:val="22"/>
              </w:rPr>
            </w:pPr>
          </w:p>
        </w:tc>
      </w:tr>
      <w:tr w14:paraId="563CBA0A">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8302860">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32B9A777">
            <w:pPr>
              <w:widowControl/>
              <w:spacing w:line="80" w:lineRule="atLeast"/>
              <w:jc w:val="center"/>
              <w:textAlignment w:val="center"/>
              <w:rPr>
                <w:rFonts w:ascii="宋体" w:cs="宋体"/>
                <w:color w:val="000000"/>
                <w:sz w:val="22"/>
              </w:rPr>
            </w:pPr>
            <w:r>
              <w:t>17</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4A42DB30">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7B63136F">
            <w:pPr>
              <w:widowControl/>
              <w:spacing w:line="80" w:lineRule="atLeast"/>
              <w:jc w:val="left"/>
              <w:textAlignment w:val="center"/>
              <w:rPr>
                <w:rFonts w:ascii="宋体" w:cs="宋体"/>
                <w:color w:val="000000"/>
                <w:sz w:val="22"/>
              </w:rPr>
            </w:pPr>
            <w:r>
              <w:rPr>
                <w:rFonts w:hint="eastAsia"/>
              </w:rPr>
              <w:t>十七、援助其他地区支出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8CBC53C">
            <w:pPr>
              <w:widowControl/>
              <w:spacing w:line="80" w:lineRule="atLeast"/>
              <w:jc w:val="center"/>
              <w:textAlignment w:val="center"/>
              <w:rPr>
                <w:rFonts w:ascii="宋体" w:cs="宋体"/>
                <w:color w:val="000000"/>
                <w:sz w:val="22"/>
              </w:rPr>
            </w:pPr>
            <w:r>
              <w:t>49</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599329CD">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6E0F70F3">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27683BD1">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6819FEE">
            <w:pPr>
              <w:spacing w:line="80" w:lineRule="atLeast"/>
              <w:jc w:val="right"/>
              <w:rPr>
                <w:rFonts w:ascii="宋体" w:cs="宋体"/>
                <w:color w:val="000000"/>
                <w:sz w:val="22"/>
              </w:rPr>
            </w:pPr>
          </w:p>
        </w:tc>
      </w:tr>
      <w:tr w14:paraId="39C049C6">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5355DE6">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074D3049">
            <w:pPr>
              <w:widowControl/>
              <w:spacing w:line="80" w:lineRule="atLeast"/>
              <w:jc w:val="center"/>
              <w:textAlignment w:val="center"/>
              <w:rPr>
                <w:rFonts w:ascii="宋体" w:cs="宋体"/>
                <w:color w:val="000000"/>
                <w:sz w:val="22"/>
              </w:rPr>
            </w:pPr>
            <w:r>
              <w:t>18</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20BB2D49">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56CAB69A">
            <w:pPr>
              <w:widowControl/>
              <w:spacing w:line="80" w:lineRule="atLeast"/>
              <w:jc w:val="left"/>
              <w:textAlignment w:val="center"/>
              <w:rPr>
                <w:rFonts w:ascii="宋体" w:cs="宋体"/>
                <w:color w:val="000000"/>
                <w:szCs w:val="21"/>
              </w:rPr>
            </w:pPr>
            <w:r>
              <w:rPr>
                <w:rFonts w:hint="eastAsia"/>
              </w:rPr>
              <w:t>十八、自然资源海洋气象等支出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A69DA21">
            <w:pPr>
              <w:widowControl/>
              <w:spacing w:line="80" w:lineRule="atLeast"/>
              <w:jc w:val="center"/>
              <w:textAlignment w:val="center"/>
              <w:rPr>
                <w:rFonts w:ascii="宋体" w:cs="宋体"/>
                <w:color w:val="000000"/>
                <w:sz w:val="22"/>
              </w:rPr>
            </w:pPr>
            <w:r>
              <w:t>50</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3A961D90">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161AF0FA">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2FF0AD29">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06723D1">
            <w:pPr>
              <w:spacing w:line="80" w:lineRule="atLeast"/>
              <w:jc w:val="right"/>
              <w:rPr>
                <w:rFonts w:ascii="宋体" w:cs="宋体"/>
                <w:color w:val="000000"/>
                <w:sz w:val="22"/>
              </w:rPr>
            </w:pPr>
          </w:p>
        </w:tc>
      </w:tr>
      <w:tr w14:paraId="27814018">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F658B23">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0A68146F">
            <w:pPr>
              <w:widowControl/>
              <w:spacing w:line="80" w:lineRule="atLeast"/>
              <w:jc w:val="center"/>
              <w:textAlignment w:val="center"/>
              <w:rPr>
                <w:rFonts w:ascii="宋体" w:cs="宋体"/>
                <w:color w:val="000000"/>
                <w:sz w:val="22"/>
              </w:rPr>
            </w:pPr>
            <w:r>
              <w:t>19</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09AE5299">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16019321">
            <w:pPr>
              <w:widowControl/>
              <w:spacing w:line="80" w:lineRule="atLeast"/>
              <w:jc w:val="left"/>
              <w:textAlignment w:val="center"/>
              <w:rPr>
                <w:rFonts w:ascii="宋体" w:cs="宋体"/>
                <w:color w:val="000000"/>
                <w:sz w:val="22"/>
              </w:rPr>
            </w:pPr>
            <w:r>
              <w:rPr>
                <w:rFonts w:hint="eastAsia"/>
              </w:rPr>
              <w:t>十九、住房保障支出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3E4AF11">
            <w:pPr>
              <w:widowControl/>
              <w:spacing w:line="80" w:lineRule="atLeast"/>
              <w:jc w:val="center"/>
              <w:textAlignment w:val="center"/>
              <w:rPr>
                <w:rFonts w:ascii="宋体" w:cs="宋体"/>
                <w:color w:val="000000"/>
                <w:sz w:val="22"/>
              </w:rPr>
            </w:pPr>
            <w:r>
              <w:t>51</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56B3CFDF">
            <w:pPr>
              <w:spacing w:line="80" w:lineRule="atLeast"/>
              <w:jc w:val="right"/>
              <w:rPr>
                <w:rFonts w:ascii="宋体" w:cs="宋体"/>
                <w:color w:val="000000"/>
                <w:sz w:val="22"/>
              </w:rPr>
            </w:pPr>
            <w:r>
              <w:rPr>
                <w:rFonts w:ascii="宋体" w:hAnsi="宋体" w:cs="宋体"/>
                <w:color w:val="000000"/>
                <w:sz w:val="22"/>
              </w:rPr>
              <w:t>8.43</w:t>
            </w: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0073BCE2">
            <w:pPr>
              <w:spacing w:line="80" w:lineRule="atLeast"/>
              <w:jc w:val="right"/>
              <w:rPr>
                <w:rFonts w:ascii="宋体" w:cs="宋体"/>
                <w:color w:val="000000"/>
                <w:sz w:val="22"/>
              </w:rPr>
            </w:pPr>
            <w:r>
              <w:rPr>
                <w:rFonts w:ascii="宋体" w:hAnsi="宋体" w:cs="宋体"/>
                <w:color w:val="000000"/>
                <w:sz w:val="22"/>
              </w:rPr>
              <w:t>8.43</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5E409B1E">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A8E2489">
            <w:pPr>
              <w:spacing w:line="80" w:lineRule="atLeast"/>
              <w:jc w:val="right"/>
              <w:rPr>
                <w:rFonts w:ascii="宋体" w:cs="宋体"/>
                <w:color w:val="000000"/>
                <w:sz w:val="22"/>
              </w:rPr>
            </w:pPr>
          </w:p>
        </w:tc>
      </w:tr>
      <w:tr w14:paraId="2F6E9E57">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AB7D411">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5B2684C6">
            <w:pPr>
              <w:widowControl/>
              <w:spacing w:line="80" w:lineRule="atLeast"/>
              <w:jc w:val="center"/>
              <w:textAlignment w:val="center"/>
              <w:rPr>
                <w:rFonts w:ascii="宋体" w:cs="宋体"/>
                <w:color w:val="000000"/>
                <w:sz w:val="22"/>
              </w:rPr>
            </w:pPr>
            <w:r>
              <w:t>20</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1A8AFF9E">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3CE1FD58">
            <w:pPr>
              <w:widowControl/>
              <w:spacing w:line="80" w:lineRule="atLeast"/>
              <w:jc w:val="left"/>
              <w:textAlignment w:val="center"/>
              <w:rPr>
                <w:rFonts w:ascii="宋体" w:cs="宋体"/>
                <w:color w:val="000000"/>
                <w:sz w:val="22"/>
              </w:rPr>
            </w:pPr>
            <w:r>
              <w:rPr>
                <w:rFonts w:hint="eastAsia"/>
              </w:rPr>
              <w:t>二十、粮油物资储备支出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B5A380F">
            <w:pPr>
              <w:widowControl/>
              <w:spacing w:line="80" w:lineRule="atLeast"/>
              <w:jc w:val="center"/>
              <w:textAlignment w:val="center"/>
              <w:rPr>
                <w:rFonts w:ascii="宋体" w:cs="宋体"/>
                <w:color w:val="000000"/>
                <w:sz w:val="22"/>
              </w:rPr>
            </w:pPr>
            <w:r>
              <w:t>52</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11B3788A">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1B0B17BA">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55B0DF8B">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967094B">
            <w:pPr>
              <w:spacing w:line="80" w:lineRule="atLeast"/>
              <w:jc w:val="right"/>
              <w:rPr>
                <w:rFonts w:ascii="宋体" w:cs="宋体"/>
                <w:color w:val="000000"/>
                <w:sz w:val="22"/>
              </w:rPr>
            </w:pPr>
          </w:p>
        </w:tc>
      </w:tr>
      <w:tr w14:paraId="18F414F9">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BA9E37C">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583006DC">
            <w:pPr>
              <w:widowControl/>
              <w:spacing w:line="80" w:lineRule="atLeast"/>
              <w:jc w:val="center"/>
              <w:textAlignment w:val="center"/>
              <w:rPr>
                <w:rFonts w:ascii="宋体" w:cs="宋体"/>
                <w:color w:val="000000"/>
                <w:sz w:val="22"/>
              </w:rPr>
            </w:pPr>
            <w:r>
              <w:t>21</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3F9A587D">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7715C39A">
            <w:pPr>
              <w:widowControl/>
              <w:spacing w:line="80" w:lineRule="atLeast"/>
              <w:jc w:val="left"/>
              <w:textAlignment w:val="center"/>
              <w:rPr>
                <w:rFonts w:ascii="宋体" w:cs="宋体"/>
                <w:color w:val="000000"/>
                <w:szCs w:val="21"/>
              </w:rPr>
            </w:pPr>
            <w:r>
              <w:rPr>
                <w:rFonts w:hint="eastAsia"/>
              </w:rPr>
              <w:t>二十一、国有资本经营预算支出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A99CDEB">
            <w:pPr>
              <w:widowControl/>
              <w:spacing w:line="80" w:lineRule="atLeast"/>
              <w:jc w:val="center"/>
              <w:textAlignment w:val="center"/>
              <w:rPr>
                <w:rFonts w:ascii="宋体" w:cs="宋体"/>
                <w:color w:val="000000"/>
                <w:sz w:val="22"/>
              </w:rPr>
            </w:pPr>
            <w:r>
              <w:t>53</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325A0607">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12B0746D">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0364E6AC">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30C07DC">
            <w:pPr>
              <w:spacing w:line="80" w:lineRule="atLeast"/>
              <w:jc w:val="right"/>
              <w:rPr>
                <w:rFonts w:ascii="宋体" w:cs="宋体"/>
                <w:color w:val="000000"/>
                <w:sz w:val="22"/>
              </w:rPr>
            </w:pPr>
          </w:p>
        </w:tc>
      </w:tr>
      <w:tr w14:paraId="24A61B09">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2B196E1">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71F1109F">
            <w:pPr>
              <w:widowControl/>
              <w:spacing w:line="80" w:lineRule="atLeast"/>
              <w:jc w:val="center"/>
              <w:textAlignment w:val="center"/>
              <w:rPr>
                <w:rFonts w:ascii="宋体" w:cs="宋体"/>
                <w:color w:val="000000"/>
                <w:sz w:val="22"/>
              </w:rPr>
            </w:pPr>
            <w:r>
              <w:t>22</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63F3676E">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424E7350">
            <w:pPr>
              <w:widowControl/>
              <w:spacing w:line="80" w:lineRule="atLeast"/>
              <w:jc w:val="left"/>
              <w:textAlignment w:val="center"/>
              <w:rPr>
                <w:rFonts w:ascii="宋体" w:cs="宋体"/>
                <w:color w:val="000000"/>
                <w:sz w:val="22"/>
              </w:rPr>
            </w:pPr>
            <w:r>
              <w:rPr>
                <w:rFonts w:hint="eastAsia"/>
              </w:rPr>
              <w:t>二十二、灾害防治及应急管理支出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0D1568B">
            <w:pPr>
              <w:widowControl/>
              <w:spacing w:line="80" w:lineRule="atLeast"/>
              <w:jc w:val="center"/>
              <w:textAlignment w:val="center"/>
              <w:rPr>
                <w:rFonts w:ascii="宋体" w:cs="宋体"/>
                <w:color w:val="000000"/>
                <w:sz w:val="22"/>
              </w:rPr>
            </w:pPr>
            <w:r>
              <w:t>54</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10AD3E03">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40E1A06B">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53F60999">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2EA84A3">
            <w:pPr>
              <w:spacing w:line="80" w:lineRule="atLeast"/>
              <w:jc w:val="right"/>
              <w:rPr>
                <w:rFonts w:ascii="宋体" w:cs="宋体"/>
                <w:color w:val="000000"/>
                <w:sz w:val="22"/>
              </w:rPr>
            </w:pPr>
          </w:p>
        </w:tc>
      </w:tr>
      <w:tr w14:paraId="72803351">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B8A2BBD">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0AFB7B4E">
            <w:pPr>
              <w:widowControl/>
              <w:spacing w:line="80" w:lineRule="atLeast"/>
              <w:jc w:val="center"/>
              <w:textAlignment w:val="center"/>
              <w:rPr>
                <w:rFonts w:ascii="宋体" w:cs="宋体"/>
                <w:color w:val="000000"/>
                <w:sz w:val="22"/>
              </w:rPr>
            </w:pPr>
            <w:r>
              <w:t>23</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5D0EF8DA">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5145F5B5">
            <w:pPr>
              <w:widowControl/>
              <w:spacing w:line="80" w:lineRule="atLeast"/>
              <w:jc w:val="left"/>
              <w:textAlignment w:val="center"/>
              <w:rPr>
                <w:rFonts w:ascii="宋体" w:cs="宋体"/>
                <w:color w:val="000000"/>
                <w:sz w:val="22"/>
              </w:rPr>
            </w:pPr>
            <w:r>
              <w:rPr>
                <w:rFonts w:hint="eastAsia"/>
              </w:rPr>
              <w:t>二十三、其他支出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BDEC05C">
            <w:pPr>
              <w:widowControl/>
              <w:spacing w:line="80" w:lineRule="atLeast"/>
              <w:jc w:val="center"/>
              <w:textAlignment w:val="center"/>
              <w:rPr>
                <w:rFonts w:ascii="宋体" w:cs="宋体"/>
                <w:color w:val="000000"/>
                <w:sz w:val="22"/>
              </w:rPr>
            </w:pPr>
            <w:r>
              <w:t>55</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0B113B68">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4F0CDD3D">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47C49C48">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8BD50D9">
            <w:pPr>
              <w:spacing w:line="80" w:lineRule="atLeast"/>
              <w:jc w:val="right"/>
              <w:rPr>
                <w:rFonts w:ascii="宋体" w:cs="宋体"/>
                <w:color w:val="000000"/>
                <w:sz w:val="22"/>
              </w:rPr>
            </w:pPr>
          </w:p>
        </w:tc>
      </w:tr>
      <w:tr w14:paraId="6A01020C">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25BC4F8">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5EEBDFB0">
            <w:pPr>
              <w:widowControl/>
              <w:spacing w:line="80" w:lineRule="atLeast"/>
              <w:jc w:val="center"/>
              <w:textAlignment w:val="center"/>
              <w:rPr>
                <w:rFonts w:ascii="宋体" w:cs="宋体"/>
                <w:color w:val="000000"/>
                <w:kern w:val="0"/>
                <w:sz w:val="22"/>
              </w:rPr>
            </w:pPr>
            <w:r>
              <w:t>24</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5E09682E">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2B40DA74">
            <w:pPr>
              <w:widowControl/>
              <w:spacing w:line="80" w:lineRule="atLeast"/>
              <w:jc w:val="left"/>
              <w:textAlignment w:val="center"/>
              <w:rPr>
                <w:rFonts w:ascii="宋体" w:cs="宋体"/>
                <w:color w:val="000000"/>
                <w:kern w:val="0"/>
                <w:sz w:val="22"/>
              </w:rPr>
            </w:pPr>
            <w:r>
              <w:rPr>
                <w:rFonts w:hint="eastAsia"/>
              </w:rPr>
              <w:t>二十四、债务还本支出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D4FBCAE">
            <w:pPr>
              <w:widowControl/>
              <w:spacing w:line="80" w:lineRule="atLeast"/>
              <w:jc w:val="center"/>
              <w:textAlignment w:val="center"/>
              <w:rPr>
                <w:rFonts w:ascii="宋体" w:cs="宋体"/>
                <w:color w:val="000000"/>
                <w:kern w:val="0"/>
                <w:sz w:val="22"/>
              </w:rPr>
            </w:pPr>
            <w:r>
              <w:t>56</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16C18AC5">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7ADA0DBF">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45FB517C">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0E10E5B">
            <w:pPr>
              <w:spacing w:line="80" w:lineRule="atLeast"/>
              <w:jc w:val="right"/>
              <w:rPr>
                <w:rFonts w:ascii="宋体" w:cs="宋体"/>
                <w:color w:val="000000"/>
                <w:sz w:val="22"/>
              </w:rPr>
            </w:pPr>
          </w:p>
        </w:tc>
      </w:tr>
      <w:tr w14:paraId="7B73267A">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9FA0FF6">
            <w:pPr>
              <w:spacing w:line="80" w:lineRule="atLeast"/>
              <w:jc w:val="left"/>
              <w:rPr>
                <w:rFonts w:ascii="宋体" w:cs="宋体"/>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326F167B">
            <w:pPr>
              <w:widowControl/>
              <w:spacing w:line="80" w:lineRule="atLeast"/>
              <w:jc w:val="center"/>
              <w:textAlignment w:val="center"/>
              <w:rPr>
                <w:rFonts w:ascii="宋体" w:cs="宋体"/>
                <w:color w:val="000000"/>
                <w:kern w:val="0"/>
                <w:sz w:val="22"/>
              </w:rPr>
            </w:pPr>
            <w:r>
              <w:t>25</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3668387C">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59936F91">
            <w:pPr>
              <w:widowControl/>
              <w:spacing w:line="80" w:lineRule="atLeast"/>
              <w:jc w:val="left"/>
              <w:textAlignment w:val="center"/>
              <w:rPr>
                <w:rFonts w:ascii="宋体" w:cs="宋体"/>
                <w:color w:val="000000"/>
                <w:kern w:val="0"/>
                <w:sz w:val="22"/>
              </w:rPr>
            </w:pPr>
            <w:r>
              <w:rPr>
                <w:rFonts w:hint="eastAsia"/>
              </w:rPr>
              <w:t>二十五、债务付息支出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681D72A">
            <w:pPr>
              <w:widowControl/>
              <w:spacing w:line="80" w:lineRule="atLeast"/>
              <w:jc w:val="center"/>
              <w:textAlignment w:val="center"/>
              <w:rPr>
                <w:rFonts w:ascii="宋体" w:cs="宋体"/>
                <w:color w:val="000000"/>
                <w:kern w:val="0"/>
                <w:sz w:val="22"/>
              </w:rPr>
            </w:pPr>
            <w:r>
              <w:t>57</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3C65B490">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7D894239">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64F463AA">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375BFE9">
            <w:pPr>
              <w:spacing w:line="80" w:lineRule="atLeast"/>
              <w:jc w:val="right"/>
              <w:rPr>
                <w:rFonts w:ascii="宋体" w:cs="宋体"/>
                <w:color w:val="000000"/>
                <w:sz w:val="22"/>
              </w:rPr>
            </w:pPr>
          </w:p>
        </w:tc>
      </w:tr>
      <w:tr w14:paraId="4C24D2E6">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594D0BB">
            <w:pPr>
              <w:widowControl/>
              <w:spacing w:line="80" w:lineRule="atLeast"/>
              <w:jc w:val="center"/>
              <w:textAlignment w:val="center"/>
              <w:rPr>
                <w:rFonts w:ascii="宋体" w:cs="宋体"/>
                <w:b/>
                <w:color w:val="000000"/>
                <w:sz w:val="22"/>
              </w:rPr>
            </w:pP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4CD85901">
            <w:pPr>
              <w:widowControl/>
              <w:spacing w:line="80" w:lineRule="atLeast"/>
              <w:jc w:val="center"/>
              <w:textAlignment w:val="center"/>
              <w:rPr>
                <w:rFonts w:ascii="宋体" w:cs="宋体"/>
                <w:color w:val="000000"/>
                <w:sz w:val="22"/>
              </w:rPr>
            </w:pPr>
            <w:r>
              <w:t>26</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18C3BB3B">
            <w:pPr>
              <w:spacing w:line="8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4F06C062">
            <w:pPr>
              <w:widowControl/>
              <w:spacing w:line="80" w:lineRule="atLeast"/>
              <w:jc w:val="center"/>
              <w:textAlignment w:val="center"/>
              <w:rPr>
                <w:rFonts w:ascii="宋体" w:cs="宋体"/>
                <w:b/>
                <w:color w:val="000000"/>
                <w:sz w:val="22"/>
              </w:rPr>
            </w:pPr>
            <w:r>
              <w:rPr>
                <w:rFonts w:hint="eastAsia"/>
              </w:rPr>
              <w:t>二十六、抗疫特别国债安排的支出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2FDDFE3">
            <w:pPr>
              <w:widowControl/>
              <w:spacing w:line="80" w:lineRule="atLeast"/>
              <w:jc w:val="center"/>
              <w:textAlignment w:val="center"/>
              <w:rPr>
                <w:rFonts w:ascii="宋体" w:cs="宋体"/>
                <w:color w:val="000000"/>
                <w:sz w:val="22"/>
              </w:rPr>
            </w:pPr>
            <w:r>
              <w:t>58</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76175885">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029F3E07">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25E3B1AB">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B7EA064">
            <w:pPr>
              <w:spacing w:line="80" w:lineRule="atLeast"/>
              <w:jc w:val="right"/>
              <w:rPr>
                <w:rFonts w:ascii="宋体" w:cs="宋体"/>
                <w:color w:val="000000"/>
                <w:sz w:val="22"/>
              </w:rPr>
            </w:pPr>
          </w:p>
        </w:tc>
      </w:tr>
      <w:tr w14:paraId="1AC20058">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8917F9A">
            <w:pPr>
              <w:widowControl/>
              <w:spacing w:line="80" w:lineRule="atLeast"/>
              <w:jc w:val="center"/>
              <w:textAlignment w:val="center"/>
              <w:rPr>
                <w:rFonts w:ascii="宋体" w:cs="宋体"/>
                <w:color w:val="000000"/>
                <w:sz w:val="22"/>
              </w:rPr>
            </w:pPr>
            <w:r>
              <w:rPr>
                <w:rFonts w:hint="eastAsia"/>
                <w:b/>
                <w:bCs/>
              </w:rPr>
              <w:t>本年收入合计</w:t>
            </w: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726DA19E">
            <w:pPr>
              <w:widowControl/>
              <w:spacing w:line="80" w:lineRule="atLeast"/>
              <w:jc w:val="center"/>
              <w:textAlignment w:val="center"/>
              <w:rPr>
                <w:rFonts w:ascii="宋体" w:cs="宋体"/>
                <w:color w:val="000000"/>
                <w:sz w:val="22"/>
              </w:rPr>
            </w:pPr>
            <w:r>
              <w:t>27</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5FF048AC">
            <w:pPr>
              <w:widowControl/>
              <w:spacing w:line="240" w:lineRule="atLeast"/>
              <w:jc w:val="right"/>
              <w:rPr>
                <w:rFonts w:ascii="宋体" w:cs="宋体"/>
                <w:color w:val="000000"/>
                <w:sz w:val="22"/>
                <w:szCs w:val="22"/>
              </w:rPr>
            </w:pPr>
            <w:r>
              <w:rPr>
                <w:rFonts w:ascii="宋体" w:cs="宋体"/>
                <w:color w:val="000000"/>
                <w:sz w:val="22"/>
                <w:szCs w:val="22"/>
              </w:rPr>
              <w:t>179.64</w:t>
            </w: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5793D2C4">
            <w:pPr>
              <w:widowControl/>
              <w:spacing w:line="80" w:lineRule="atLeast"/>
              <w:jc w:val="center"/>
              <w:textAlignment w:val="center"/>
              <w:rPr>
                <w:rFonts w:ascii="宋体" w:cs="宋体"/>
                <w:color w:val="000000"/>
                <w:sz w:val="22"/>
              </w:rPr>
            </w:pPr>
            <w:r>
              <w:rPr>
                <w:rFonts w:hint="eastAsia"/>
                <w:b/>
                <w:bCs/>
              </w:rPr>
              <w:t>本年支出合计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3F083E3">
            <w:pPr>
              <w:widowControl/>
              <w:spacing w:line="80" w:lineRule="atLeast"/>
              <w:jc w:val="center"/>
              <w:textAlignment w:val="center"/>
              <w:rPr>
                <w:rFonts w:ascii="宋体" w:cs="宋体"/>
                <w:color w:val="000000"/>
                <w:sz w:val="22"/>
              </w:rPr>
            </w:pPr>
            <w:r>
              <w:t>59</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71720539">
            <w:pPr>
              <w:spacing w:line="80" w:lineRule="atLeast"/>
              <w:jc w:val="right"/>
              <w:rPr>
                <w:rFonts w:ascii="宋体" w:cs="宋体"/>
                <w:color w:val="000000"/>
                <w:sz w:val="22"/>
              </w:rPr>
            </w:pPr>
            <w:r>
              <w:rPr>
                <w:rFonts w:ascii="宋体" w:hAnsi="宋体" w:cs="宋体"/>
                <w:color w:val="000000"/>
                <w:sz w:val="22"/>
              </w:rPr>
              <w:t>180.65</w:t>
            </w: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502385C5">
            <w:pPr>
              <w:spacing w:line="80" w:lineRule="atLeast"/>
              <w:jc w:val="right"/>
              <w:rPr>
                <w:rFonts w:ascii="宋体" w:cs="宋体"/>
                <w:color w:val="000000"/>
                <w:sz w:val="22"/>
              </w:rPr>
            </w:pPr>
            <w:r>
              <w:rPr>
                <w:rFonts w:ascii="宋体" w:hAnsi="宋体" w:cs="宋体"/>
                <w:color w:val="000000"/>
                <w:sz w:val="22"/>
              </w:rPr>
              <w:t>180.65</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6D8F0AFF">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780E832">
            <w:pPr>
              <w:spacing w:line="80" w:lineRule="atLeast"/>
              <w:jc w:val="right"/>
              <w:rPr>
                <w:rFonts w:ascii="宋体" w:cs="宋体"/>
                <w:color w:val="000000"/>
                <w:sz w:val="22"/>
              </w:rPr>
            </w:pPr>
          </w:p>
        </w:tc>
      </w:tr>
      <w:tr w14:paraId="67BA838E">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6EE6F9B">
            <w:pPr>
              <w:widowControl/>
              <w:spacing w:line="80" w:lineRule="atLeast"/>
              <w:jc w:val="left"/>
              <w:textAlignment w:val="center"/>
              <w:rPr>
                <w:rFonts w:ascii="宋体" w:cs="宋体"/>
                <w:color w:val="000000"/>
                <w:sz w:val="22"/>
              </w:rPr>
            </w:pPr>
            <w:r>
              <w:rPr>
                <w:rFonts w:hint="eastAsia"/>
              </w:rPr>
              <w:t>年初财政拨款结转和结余</w:t>
            </w: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525C5D79">
            <w:pPr>
              <w:widowControl/>
              <w:spacing w:line="80" w:lineRule="atLeast"/>
              <w:jc w:val="center"/>
              <w:textAlignment w:val="center"/>
              <w:rPr>
                <w:rFonts w:ascii="宋体" w:cs="宋体"/>
                <w:color w:val="000000"/>
                <w:sz w:val="22"/>
              </w:rPr>
            </w:pPr>
            <w:r>
              <w:t>28</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5E321056">
            <w:pPr>
              <w:widowControl/>
              <w:spacing w:line="240" w:lineRule="atLeast"/>
              <w:jc w:val="right"/>
              <w:rPr>
                <w:rFonts w:ascii="宋体" w:cs="宋体"/>
                <w:color w:val="000000"/>
                <w:sz w:val="22"/>
                <w:szCs w:val="22"/>
              </w:rPr>
            </w:pPr>
            <w:r>
              <w:rPr>
                <w:rFonts w:ascii="宋体" w:cs="宋体"/>
                <w:color w:val="000000"/>
                <w:sz w:val="22"/>
                <w:szCs w:val="22"/>
              </w:rPr>
              <w:t>29.4</w:t>
            </w: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5553B23B">
            <w:pPr>
              <w:spacing w:line="80" w:lineRule="atLeast"/>
              <w:jc w:val="left"/>
              <w:rPr>
                <w:rFonts w:ascii="宋体" w:cs="宋体"/>
                <w:color w:val="000000"/>
                <w:sz w:val="22"/>
              </w:rPr>
            </w:pPr>
            <w:r>
              <w:rPr>
                <w:rFonts w:hint="eastAsia"/>
              </w:rPr>
              <w:t>年末财政拨款结转和结余</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116336A">
            <w:pPr>
              <w:widowControl/>
              <w:spacing w:line="80" w:lineRule="atLeast"/>
              <w:jc w:val="center"/>
              <w:textAlignment w:val="center"/>
              <w:rPr>
                <w:rFonts w:ascii="宋体" w:cs="宋体"/>
                <w:color w:val="000000"/>
                <w:sz w:val="22"/>
              </w:rPr>
            </w:pPr>
            <w:r>
              <w:t>60</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7EDCF0C5">
            <w:pPr>
              <w:spacing w:line="80" w:lineRule="atLeast"/>
              <w:jc w:val="right"/>
              <w:rPr>
                <w:rFonts w:ascii="宋体" w:cs="宋体"/>
                <w:color w:val="000000"/>
                <w:sz w:val="22"/>
              </w:rPr>
            </w:pPr>
            <w:r>
              <w:rPr>
                <w:rFonts w:ascii="宋体" w:hAnsi="宋体" w:cs="宋体"/>
                <w:color w:val="000000"/>
                <w:sz w:val="22"/>
              </w:rPr>
              <w:t>28.39</w:t>
            </w: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06F5E675">
            <w:pPr>
              <w:spacing w:line="80" w:lineRule="atLeast"/>
              <w:jc w:val="right"/>
              <w:rPr>
                <w:rFonts w:ascii="宋体" w:cs="宋体"/>
                <w:color w:val="000000"/>
                <w:sz w:val="22"/>
              </w:rPr>
            </w:pPr>
            <w:r>
              <w:rPr>
                <w:rFonts w:ascii="宋体" w:hAnsi="宋体" w:cs="宋体"/>
                <w:color w:val="000000"/>
                <w:sz w:val="22"/>
              </w:rPr>
              <w:t>28.39</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21D9F7F9">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006F68D">
            <w:pPr>
              <w:spacing w:line="80" w:lineRule="atLeast"/>
              <w:jc w:val="right"/>
              <w:rPr>
                <w:rFonts w:ascii="宋体" w:cs="宋体"/>
                <w:color w:val="000000"/>
                <w:sz w:val="22"/>
              </w:rPr>
            </w:pPr>
          </w:p>
        </w:tc>
      </w:tr>
      <w:tr w14:paraId="618A9DAA">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ADE4F6C">
            <w:pPr>
              <w:widowControl/>
              <w:spacing w:line="80" w:lineRule="atLeast"/>
              <w:jc w:val="left"/>
              <w:textAlignment w:val="center"/>
              <w:rPr>
                <w:rFonts w:ascii="宋体" w:cs="宋体"/>
                <w:color w:val="000000"/>
                <w:sz w:val="22"/>
              </w:rPr>
            </w:pPr>
            <w:r>
              <w:t xml:space="preserve">  </w:t>
            </w:r>
            <w:r>
              <w:rPr>
                <w:rFonts w:hint="eastAsia"/>
              </w:rPr>
              <w:t>一般公共预算财政拨款</w:t>
            </w: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75ABFCA1">
            <w:pPr>
              <w:widowControl/>
              <w:spacing w:line="80" w:lineRule="atLeast"/>
              <w:jc w:val="center"/>
              <w:textAlignment w:val="center"/>
              <w:rPr>
                <w:rFonts w:ascii="宋体" w:cs="宋体"/>
                <w:color w:val="000000"/>
                <w:sz w:val="22"/>
              </w:rPr>
            </w:pPr>
            <w:r>
              <w:t>29</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2E9D7E69">
            <w:pPr>
              <w:widowControl/>
              <w:spacing w:line="240" w:lineRule="atLeast"/>
              <w:jc w:val="right"/>
              <w:rPr>
                <w:rFonts w:ascii="宋体" w:cs="宋体"/>
                <w:color w:val="000000"/>
                <w:sz w:val="22"/>
                <w:szCs w:val="22"/>
              </w:rPr>
            </w:pPr>
            <w:r>
              <w:rPr>
                <w:rFonts w:ascii="宋体" w:cs="宋体"/>
                <w:color w:val="000000"/>
                <w:sz w:val="22"/>
                <w:szCs w:val="22"/>
              </w:rPr>
              <w:t>29.4</w:t>
            </w: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7DB81398">
            <w:pPr>
              <w:spacing w:line="80" w:lineRule="atLeast"/>
              <w:jc w:val="lef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1C29CCB">
            <w:pPr>
              <w:widowControl/>
              <w:spacing w:line="80" w:lineRule="atLeast"/>
              <w:jc w:val="center"/>
              <w:textAlignment w:val="center"/>
              <w:rPr>
                <w:rFonts w:ascii="宋体" w:cs="宋体"/>
                <w:color w:val="000000"/>
                <w:sz w:val="22"/>
              </w:rPr>
            </w:pPr>
            <w:r>
              <w:t>61</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7564BD5B">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1F766A8A">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0D8A3347">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C41C1AE">
            <w:pPr>
              <w:spacing w:line="80" w:lineRule="atLeast"/>
              <w:jc w:val="right"/>
              <w:rPr>
                <w:rFonts w:ascii="宋体" w:cs="宋体"/>
                <w:color w:val="000000"/>
                <w:sz w:val="22"/>
              </w:rPr>
            </w:pPr>
          </w:p>
        </w:tc>
      </w:tr>
      <w:tr w14:paraId="5053B3B6">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C134D15">
            <w:pPr>
              <w:spacing w:line="80" w:lineRule="atLeast"/>
              <w:jc w:val="left"/>
              <w:rPr>
                <w:rFonts w:ascii="宋体" w:cs="宋体"/>
                <w:color w:val="000000"/>
                <w:sz w:val="22"/>
              </w:rPr>
            </w:pPr>
            <w:r>
              <w:t xml:space="preserve">  </w:t>
            </w:r>
            <w:r>
              <w:rPr>
                <w:rFonts w:hint="eastAsia"/>
              </w:rPr>
              <w:t>政府性基金预算财政拨款</w:t>
            </w: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4C446F79">
            <w:pPr>
              <w:widowControl/>
              <w:spacing w:line="80" w:lineRule="atLeast"/>
              <w:jc w:val="center"/>
              <w:textAlignment w:val="center"/>
              <w:rPr>
                <w:rFonts w:ascii="宋体" w:cs="宋体"/>
                <w:color w:val="000000"/>
                <w:sz w:val="22"/>
              </w:rPr>
            </w:pPr>
            <w:r>
              <w:t>30</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0E9F71CB">
            <w:pPr>
              <w:widowControl/>
              <w:spacing w:line="24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57718832">
            <w:pPr>
              <w:spacing w:line="80" w:lineRule="atLeast"/>
              <w:jc w:val="lef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A8DE25E">
            <w:pPr>
              <w:widowControl/>
              <w:spacing w:line="80" w:lineRule="atLeast"/>
              <w:jc w:val="center"/>
              <w:textAlignment w:val="center"/>
              <w:rPr>
                <w:rFonts w:ascii="宋体" w:cs="宋体"/>
                <w:color w:val="000000"/>
                <w:sz w:val="22"/>
              </w:rPr>
            </w:pPr>
            <w:r>
              <w:t>62</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78C13E8F">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5B80E97E">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1C18A237">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7D264C1">
            <w:pPr>
              <w:spacing w:line="80" w:lineRule="atLeast"/>
              <w:jc w:val="right"/>
              <w:rPr>
                <w:rFonts w:ascii="宋体" w:cs="宋体"/>
                <w:color w:val="000000"/>
                <w:sz w:val="22"/>
              </w:rPr>
            </w:pPr>
          </w:p>
        </w:tc>
      </w:tr>
      <w:tr w14:paraId="3A8FBD57">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8804287">
            <w:pPr>
              <w:spacing w:line="80" w:lineRule="atLeast"/>
              <w:jc w:val="left"/>
              <w:rPr>
                <w:rFonts w:ascii="宋体" w:cs="宋体"/>
                <w:color w:val="000000"/>
                <w:sz w:val="22"/>
              </w:rPr>
            </w:pPr>
            <w:r>
              <w:t xml:space="preserve">  </w:t>
            </w:r>
            <w:r>
              <w:rPr>
                <w:rFonts w:hint="eastAsia"/>
              </w:rPr>
              <w:t>国有资本经营预算财政拨款</w:t>
            </w: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5F45F5AD">
            <w:pPr>
              <w:widowControl/>
              <w:spacing w:line="80" w:lineRule="atLeast"/>
              <w:jc w:val="center"/>
              <w:textAlignment w:val="center"/>
              <w:rPr>
                <w:rFonts w:ascii="宋体" w:cs="宋体"/>
                <w:color w:val="000000"/>
                <w:kern w:val="0"/>
                <w:sz w:val="22"/>
              </w:rPr>
            </w:pPr>
            <w:r>
              <w:t>31</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49BE0AAF">
            <w:pPr>
              <w:widowControl/>
              <w:spacing w:line="240" w:lineRule="atLeast"/>
              <w:jc w:val="right"/>
              <w:rPr>
                <w:rFonts w:ascii="宋体" w:cs="宋体"/>
                <w:color w:val="000000"/>
                <w:sz w:val="22"/>
                <w:szCs w:val="22"/>
              </w:rPr>
            </w:pP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247A6E3B">
            <w:pPr>
              <w:spacing w:line="80" w:lineRule="atLeast"/>
              <w:jc w:val="lef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B5B0D64">
            <w:pPr>
              <w:widowControl/>
              <w:spacing w:line="80" w:lineRule="atLeast"/>
              <w:jc w:val="center"/>
              <w:textAlignment w:val="center"/>
              <w:rPr>
                <w:rFonts w:ascii="宋体" w:cs="宋体"/>
                <w:color w:val="000000"/>
                <w:kern w:val="0"/>
                <w:sz w:val="22"/>
              </w:rPr>
            </w:pPr>
            <w:r>
              <w:t>63</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4714ECCA">
            <w:pPr>
              <w:spacing w:line="80" w:lineRule="atLeast"/>
              <w:jc w:val="right"/>
              <w:rPr>
                <w:rFonts w:ascii="宋体" w:cs="宋体"/>
                <w:color w:val="000000"/>
                <w:sz w:val="22"/>
              </w:rPr>
            </w:pP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340BD967">
            <w:pPr>
              <w:spacing w:line="80" w:lineRule="atLeast"/>
              <w:jc w:val="right"/>
              <w:rPr>
                <w:rFonts w:ascii="宋体" w:cs="宋体"/>
                <w:color w:val="000000"/>
                <w:sz w:val="22"/>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3EB9883C">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8D4F0A5">
            <w:pPr>
              <w:spacing w:line="80" w:lineRule="atLeast"/>
              <w:jc w:val="right"/>
              <w:rPr>
                <w:rFonts w:ascii="宋体" w:cs="宋体"/>
                <w:color w:val="000000"/>
                <w:sz w:val="22"/>
              </w:rPr>
            </w:pPr>
          </w:p>
        </w:tc>
      </w:tr>
      <w:tr w14:paraId="6D98E8AA">
        <w:tblPrEx>
          <w:tblCellMar>
            <w:top w:w="0" w:type="dxa"/>
            <w:left w:w="0" w:type="dxa"/>
            <w:bottom w:w="0" w:type="dxa"/>
            <w:right w:w="0" w:type="dxa"/>
          </w:tblCellMar>
        </w:tblPrEx>
        <w:trPr>
          <w:trHeight w:val="350" w:hRule="atLeast"/>
          <w:jc w:val="center"/>
        </w:trPr>
        <w:tc>
          <w:tcPr>
            <w:tcW w:w="0" w:type="auto"/>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5A2417E">
            <w:pPr>
              <w:widowControl/>
              <w:spacing w:line="80" w:lineRule="atLeast"/>
              <w:jc w:val="center"/>
              <w:textAlignment w:val="center"/>
              <w:rPr>
                <w:rFonts w:ascii="宋体" w:cs="宋体"/>
                <w:b/>
                <w:color w:val="000000"/>
                <w:sz w:val="22"/>
              </w:rPr>
            </w:pPr>
            <w:r>
              <w:rPr>
                <w:rFonts w:hint="eastAsia"/>
                <w:b/>
                <w:bCs/>
              </w:rPr>
              <w:t>总计</w:t>
            </w:r>
          </w:p>
        </w:tc>
        <w:tc>
          <w:tcPr>
            <w:tcW w:w="470" w:type="dxa"/>
            <w:tcBorders>
              <w:top w:val="nil"/>
              <w:left w:val="nil"/>
              <w:bottom w:val="single" w:color="000000" w:sz="4" w:space="0"/>
              <w:right w:val="single" w:color="000000" w:sz="4" w:space="0"/>
            </w:tcBorders>
            <w:noWrap/>
            <w:tcMar>
              <w:top w:w="15" w:type="dxa"/>
              <w:left w:w="15" w:type="dxa"/>
              <w:right w:w="15" w:type="dxa"/>
            </w:tcMar>
            <w:vAlign w:val="center"/>
          </w:tcPr>
          <w:p w14:paraId="5FAF34DE">
            <w:pPr>
              <w:widowControl/>
              <w:spacing w:line="80" w:lineRule="atLeast"/>
              <w:jc w:val="center"/>
              <w:textAlignment w:val="center"/>
              <w:rPr>
                <w:rFonts w:ascii="宋体" w:cs="宋体"/>
                <w:color w:val="000000"/>
                <w:sz w:val="22"/>
              </w:rPr>
            </w:pPr>
            <w:r>
              <w:t>32</w:t>
            </w:r>
          </w:p>
        </w:tc>
        <w:tc>
          <w:tcPr>
            <w:tcW w:w="660" w:type="dxa"/>
            <w:tcBorders>
              <w:top w:val="nil"/>
              <w:left w:val="nil"/>
              <w:bottom w:val="single" w:color="000000" w:sz="4" w:space="0"/>
              <w:right w:val="single" w:color="000000" w:sz="4" w:space="0"/>
            </w:tcBorders>
            <w:noWrap/>
            <w:tcMar>
              <w:top w:w="15" w:type="dxa"/>
              <w:left w:w="15" w:type="dxa"/>
              <w:right w:w="15" w:type="dxa"/>
            </w:tcMar>
            <w:vAlign w:val="center"/>
          </w:tcPr>
          <w:p w14:paraId="7F7C8417">
            <w:pPr>
              <w:widowControl/>
              <w:spacing w:line="240" w:lineRule="atLeast"/>
              <w:jc w:val="right"/>
              <w:rPr>
                <w:rFonts w:ascii="宋体" w:cs="宋体"/>
                <w:color w:val="000000"/>
                <w:sz w:val="22"/>
                <w:szCs w:val="22"/>
              </w:rPr>
            </w:pPr>
            <w:r>
              <w:rPr>
                <w:rFonts w:ascii="宋体" w:cs="宋体"/>
                <w:color w:val="000000"/>
                <w:sz w:val="22"/>
                <w:szCs w:val="22"/>
              </w:rPr>
              <w:t>209.03</w:t>
            </w:r>
          </w:p>
        </w:tc>
        <w:tc>
          <w:tcPr>
            <w:tcW w:w="3180" w:type="dxa"/>
            <w:tcBorders>
              <w:top w:val="nil"/>
              <w:left w:val="nil"/>
              <w:bottom w:val="single" w:color="000000" w:sz="4" w:space="0"/>
              <w:right w:val="single" w:color="000000" w:sz="4" w:space="0"/>
            </w:tcBorders>
            <w:noWrap/>
            <w:tcMar>
              <w:top w:w="15" w:type="dxa"/>
              <w:left w:w="15" w:type="dxa"/>
              <w:right w:w="15" w:type="dxa"/>
            </w:tcMar>
            <w:vAlign w:val="center"/>
          </w:tcPr>
          <w:p w14:paraId="59386DE7">
            <w:pPr>
              <w:widowControl/>
              <w:spacing w:line="80" w:lineRule="atLeast"/>
              <w:jc w:val="center"/>
              <w:textAlignment w:val="center"/>
              <w:rPr>
                <w:rFonts w:ascii="宋体" w:cs="宋体"/>
                <w:b/>
                <w:color w:val="000000"/>
                <w:sz w:val="22"/>
              </w:rPr>
            </w:pPr>
            <w:r>
              <w:rPr>
                <w:rFonts w:hint="eastAsia"/>
                <w:b/>
                <w:bCs/>
              </w:rPr>
              <w:t>总计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0B78898">
            <w:pPr>
              <w:widowControl/>
              <w:spacing w:line="80" w:lineRule="atLeast"/>
              <w:jc w:val="center"/>
              <w:textAlignment w:val="center"/>
              <w:rPr>
                <w:rFonts w:ascii="宋体" w:cs="宋体"/>
                <w:color w:val="000000"/>
                <w:sz w:val="22"/>
              </w:rPr>
            </w:pPr>
            <w:r>
              <w:t>64</w:t>
            </w:r>
          </w:p>
        </w:tc>
        <w:tc>
          <w:tcPr>
            <w:tcW w:w="838" w:type="dxa"/>
            <w:tcBorders>
              <w:top w:val="nil"/>
              <w:left w:val="nil"/>
              <w:bottom w:val="single" w:color="000000" w:sz="4" w:space="0"/>
              <w:right w:val="single" w:color="000000" w:sz="4" w:space="0"/>
            </w:tcBorders>
            <w:noWrap/>
            <w:tcMar>
              <w:top w:w="15" w:type="dxa"/>
              <w:left w:w="15" w:type="dxa"/>
              <w:right w:w="15" w:type="dxa"/>
            </w:tcMar>
            <w:vAlign w:val="center"/>
          </w:tcPr>
          <w:p w14:paraId="6B7703A9">
            <w:pPr>
              <w:spacing w:line="80" w:lineRule="atLeast"/>
              <w:jc w:val="right"/>
              <w:rPr>
                <w:rFonts w:ascii="宋体" w:cs="宋体"/>
                <w:color w:val="000000"/>
                <w:sz w:val="22"/>
              </w:rPr>
            </w:pPr>
            <w:r>
              <w:rPr>
                <w:rFonts w:ascii="宋体" w:hAnsi="宋体" w:cs="宋体"/>
                <w:color w:val="000000"/>
                <w:sz w:val="22"/>
              </w:rPr>
              <w:t>209.03</w:t>
            </w:r>
          </w:p>
        </w:tc>
        <w:tc>
          <w:tcPr>
            <w:tcW w:w="972" w:type="dxa"/>
            <w:tcBorders>
              <w:top w:val="nil"/>
              <w:left w:val="nil"/>
              <w:bottom w:val="single" w:color="000000" w:sz="4" w:space="0"/>
              <w:right w:val="single" w:color="000000" w:sz="4" w:space="0"/>
            </w:tcBorders>
            <w:noWrap/>
            <w:tcMar>
              <w:top w:w="15" w:type="dxa"/>
              <w:left w:w="15" w:type="dxa"/>
              <w:right w:w="15" w:type="dxa"/>
            </w:tcMar>
            <w:vAlign w:val="center"/>
          </w:tcPr>
          <w:p w14:paraId="7F263B34">
            <w:pPr>
              <w:spacing w:line="80" w:lineRule="atLeast"/>
              <w:jc w:val="right"/>
              <w:rPr>
                <w:rFonts w:ascii="宋体" w:cs="宋体"/>
                <w:color w:val="000000"/>
                <w:sz w:val="22"/>
              </w:rPr>
            </w:pPr>
            <w:r>
              <w:rPr>
                <w:rFonts w:ascii="宋体" w:hAnsi="宋体" w:cs="宋体"/>
                <w:color w:val="000000"/>
                <w:sz w:val="22"/>
              </w:rPr>
              <w:t>209.03</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14:paraId="2AFC4E0F">
            <w:pPr>
              <w:spacing w:line="80" w:lineRule="atLeast"/>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9648C34">
            <w:pPr>
              <w:spacing w:line="80" w:lineRule="atLeast"/>
              <w:jc w:val="right"/>
              <w:rPr>
                <w:rFonts w:ascii="宋体" w:cs="宋体"/>
                <w:color w:val="000000"/>
                <w:sz w:val="22"/>
              </w:rPr>
            </w:pPr>
          </w:p>
        </w:tc>
      </w:tr>
      <w:tr w14:paraId="23D82044">
        <w:tblPrEx>
          <w:tblCellMar>
            <w:top w:w="0" w:type="dxa"/>
            <w:left w:w="0" w:type="dxa"/>
            <w:bottom w:w="0" w:type="dxa"/>
            <w:right w:w="0" w:type="dxa"/>
          </w:tblCellMar>
        </w:tblPrEx>
        <w:trPr>
          <w:trHeight w:val="350" w:hRule="atLeast"/>
          <w:jc w:val="center"/>
        </w:trPr>
        <w:tc>
          <w:tcPr>
            <w:tcW w:w="0" w:type="auto"/>
            <w:gridSpan w:val="8"/>
            <w:tcBorders>
              <w:top w:val="nil"/>
              <w:left w:val="nil"/>
              <w:bottom w:val="nil"/>
              <w:right w:val="nil"/>
            </w:tcBorders>
            <w:noWrap/>
            <w:tcMar>
              <w:top w:w="15" w:type="dxa"/>
              <w:left w:w="15" w:type="dxa"/>
              <w:right w:w="15" w:type="dxa"/>
            </w:tcMar>
            <w:vAlign w:val="center"/>
          </w:tcPr>
          <w:p w14:paraId="0CA69AEA">
            <w:pPr>
              <w:widowControl/>
              <w:spacing w:line="80" w:lineRule="atLeast"/>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注：本表反映部门本年度一般公共预算财政拨款和政府性基金预算财政拨款的总收支和年末结转结余情况。</w:t>
            </w:r>
          </w:p>
        </w:tc>
        <w:tc>
          <w:tcPr>
            <w:tcW w:w="0" w:type="auto"/>
            <w:tcBorders>
              <w:top w:val="nil"/>
              <w:left w:val="nil"/>
              <w:bottom w:val="nil"/>
              <w:right w:val="nil"/>
            </w:tcBorders>
            <w:noWrap/>
            <w:tcMar>
              <w:top w:w="15" w:type="dxa"/>
              <w:left w:w="15" w:type="dxa"/>
              <w:right w:w="15" w:type="dxa"/>
            </w:tcMar>
            <w:vAlign w:val="center"/>
          </w:tcPr>
          <w:p w14:paraId="57ACD5B2">
            <w:pPr>
              <w:widowControl/>
              <w:spacing w:line="80" w:lineRule="atLeast"/>
              <w:jc w:val="left"/>
              <w:textAlignment w:val="center"/>
              <w:rPr>
                <w:rFonts w:ascii="宋体" w:cs="宋体"/>
                <w:color w:val="000000"/>
                <w:kern w:val="0"/>
                <w:sz w:val="20"/>
                <w:szCs w:val="20"/>
              </w:rPr>
            </w:pPr>
          </w:p>
        </w:tc>
      </w:tr>
    </w:tbl>
    <w:p w14:paraId="17B93420">
      <w:pPr>
        <w:spacing w:line="80" w:lineRule="atLeast"/>
      </w:pPr>
    </w:p>
    <w:p w14:paraId="7BD24EBD"/>
    <w:p w14:paraId="7C997762"/>
    <w:p w14:paraId="34154232"/>
    <w:p w14:paraId="4F47C202"/>
    <w:p w14:paraId="71870D83"/>
    <w:p w14:paraId="30746A4E"/>
    <w:p w14:paraId="6F6E80B8"/>
    <w:p w14:paraId="422EC853"/>
    <w:p w14:paraId="46EBCEC0"/>
    <w:p w14:paraId="41F9A096"/>
    <w:p w14:paraId="50CF4839"/>
    <w:p w14:paraId="14D59D55"/>
    <w:p w14:paraId="0358530C"/>
    <w:p w14:paraId="64B4DB0B"/>
    <w:p w14:paraId="2CE0BA48"/>
    <w:p w14:paraId="1576EED7"/>
    <w:p w14:paraId="1C7283DB"/>
    <w:p w14:paraId="0757BBA5"/>
    <w:p w14:paraId="299D9D7D"/>
    <w:p w14:paraId="741146ED"/>
    <w:p w14:paraId="604A62D8"/>
    <w:p w14:paraId="0DC7040B"/>
    <w:p w14:paraId="55EBE271"/>
    <w:p w14:paraId="09BCBBE2"/>
    <w:p w14:paraId="3560B1F4"/>
    <w:p w14:paraId="1B7DD8B8"/>
    <w:p w14:paraId="42D65B14"/>
    <w:p w14:paraId="210E4FFF"/>
    <w:tbl>
      <w:tblPr>
        <w:tblStyle w:val="6"/>
        <w:tblpPr w:leftFromText="180" w:rightFromText="180" w:vertAnchor="text" w:horzAnchor="page" w:tblpXSpec="center" w:tblpY="3"/>
        <w:tblOverlap w:val="never"/>
        <w:tblW w:w="5000" w:type="pct"/>
        <w:jc w:val="center"/>
        <w:tblLayout w:type="autofit"/>
        <w:tblCellMar>
          <w:top w:w="0" w:type="dxa"/>
          <w:left w:w="0" w:type="dxa"/>
          <w:bottom w:w="0" w:type="dxa"/>
          <w:right w:w="0" w:type="dxa"/>
        </w:tblCellMar>
      </w:tblPr>
      <w:tblGrid>
        <w:gridCol w:w="2507"/>
        <w:gridCol w:w="193"/>
        <w:gridCol w:w="203"/>
        <w:gridCol w:w="1529"/>
        <w:gridCol w:w="1481"/>
        <w:gridCol w:w="1317"/>
        <w:gridCol w:w="1644"/>
      </w:tblGrid>
      <w:tr w14:paraId="5AC17120">
        <w:tblPrEx>
          <w:tblCellMar>
            <w:top w:w="0" w:type="dxa"/>
            <w:left w:w="0" w:type="dxa"/>
            <w:bottom w:w="0" w:type="dxa"/>
            <w:right w:w="0" w:type="dxa"/>
          </w:tblCellMar>
        </w:tblPrEx>
        <w:trPr>
          <w:trHeight w:val="685" w:hRule="atLeast"/>
          <w:jc w:val="center"/>
        </w:trPr>
        <w:tc>
          <w:tcPr>
            <w:tcW w:w="5000" w:type="pct"/>
            <w:gridSpan w:val="7"/>
            <w:tcBorders>
              <w:top w:val="nil"/>
              <w:left w:val="nil"/>
              <w:bottom w:val="nil"/>
              <w:right w:val="nil"/>
            </w:tcBorders>
            <w:noWrap/>
            <w:tcMar>
              <w:top w:w="15" w:type="dxa"/>
              <w:left w:w="15" w:type="dxa"/>
              <w:right w:w="15" w:type="dxa"/>
            </w:tcMar>
            <w:vAlign w:val="center"/>
          </w:tcPr>
          <w:p w14:paraId="08D7BE45">
            <w:pPr>
              <w:widowControl/>
              <w:jc w:val="center"/>
              <w:textAlignment w:val="center"/>
              <w:rPr>
                <w:rFonts w:ascii="黑体" w:hAnsi="宋体" w:eastAsia="黑体" w:cs="黑体"/>
                <w:color w:val="000000"/>
                <w:kern w:val="0"/>
                <w:sz w:val="32"/>
                <w:szCs w:val="32"/>
              </w:rPr>
            </w:pPr>
            <w:r>
              <w:rPr>
                <w:rFonts w:hint="eastAsia" w:ascii="黑体" w:hAnsi="宋体" w:eastAsia="黑体" w:cs="黑体"/>
                <w:color w:val="000000"/>
                <w:kern w:val="0"/>
                <w:sz w:val="32"/>
                <w:szCs w:val="32"/>
              </w:rPr>
              <w:t>一般公共预算财政拨款支出决算表</w:t>
            </w:r>
          </w:p>
        </w:tc>
      </w:tr>
      <w:tr w14:paraId="4A1CCE29">
        <w:tblPrEx>
          <w:tblCellMar>
            <w:top w:w="0" w:type="dxa"/>
            <w:left w:w="0" w:type="dxa"/>
            <w:bottom w:w="0" w:type="dxa"/>
            <w:right w:w="0" w:type="dxa"/>
          </w:tblCellMar>
        </w:tblPrEx>
        <w:trPr>
          <w:trHeight w:val="350" w:hRule="atLeast"/>
          <w:jc w:val="center"/>
        </w:trPr>
        <w:tc>
          <w:tcPr>
            <w:tcW w:w="1170" w:type="pct"/>
            <w:tcBorders>
              <w:top w:val="nil"/>
              <w:left w:val="nil"/>
              <w:bottom w:val="nil"/>
              <w:right w:val="nil"/>
            </w:tcBorders>
            <w:noWrap/>
            <w:tcMar>
              <w:top w:w="15" w:type="dxa"/>
              <w:left w:w="15" w:type="dxa"/>
              <w:right w:w="15" w:type="dxa"/>
            </w:tcMar>
            <w:vAlign w:val="bottom"/>
          </w:tcPr>
          <w:p w14:paraId="1000054E">
            <w:pPr>
              <w:rPr>
                <w:rFonts w:ascii="Arial" w:hAnsi="Arial" w:cs="Arial"/>
                <w:color w:val="000000"/>
                <w:sz w:val="20"/>
                <w:szCs w:val="20"/>
              </w:rPr>
            </w:pPr>
          </w:p>
        </w:tc>
        <w:tc>
          <w:tcPr>
            <w:tcW w:w="63" w:type="pct"/>
            <w:tcBorders>
              <w:top w:val="nil"/>
              <w:left w:val="nil"/>
              <w:bottom w:val="nil"/>
              <w:right w:val="nil"/>
            </w:tcBorders>
            <w:noWrap/>
            <w:tcMar>
              <w:top w:w="15" w:type="dxa"/>
              <w:left w:w="15" w:type="dxa"/>
              <w:right w:w="15" w:type="dxa"/>
            </w:tcMar>
            <w:vAlign w:val="bottom"/>
          </w:tcPr>
          <w:p w14:paraId="727489CA">
            <w:pPr>
              <w:rPr>
                <w:rFonts w:ascii="Arial" w:hAnsi="Arial" w:cs="Arial"/>
                <w:color w:val="000000"/>
                <w:sz w:val="20"/>
                <w:szCs w:val="20"/>
              </w:rPr>
            </w:pPr>
          </w:p>
        </w:tc>
        <w:tc>
          <w:tcPr>
            <w:tcW w:w="65" w:type="pct"/>
            <w:tcBorders>
              <w:top w:val="nil"/>
              <w:left w:val="nil"/>
              <w:bottom w:val="nil"/>
              <w:right w:val="nil"/>
            </w:tcBorders>
            <w:noWrap/>
            <w:tcMar>
              <w:top w:w="15" w:type="dxa"/>
              <w:left w:w="15" w:type="dxa"/>
              <w:right w:w="15" w:type="dxa"/>
            </w:tcMar>
            <w:vAlign w:val="bottom"/>
          </w:tcPr>
          <w:p w14:paraId="6A24301B">
            <w:pPr>
              <w:rPr>
                <w:rFonts w:ascii="Arial" w:hAnsi="Arial" w:cs="Arial"/>
                <w:color w:val="000000"/>
                <w:sz w:val="20"/>
                <w:szCs w:val="20"/>
              </w:rPr>
            </w:pPr>
          </w:p>
        </w:tc>
        <w:tc>
          <w:tcPr>
            <w:tcW w:w="512" w:type="pct"/>
            <w:tcBorders>
              <w:top w:val="nil"/>
              <w:left w:val="nil"/>
              <w:bottom w:val="nil"/>
              <w:right w:val="nil"/>
            </w:tcBorders>
            <w:noWrap/>
            <w:tcMar>
              <w:top w:w="15" w:type="dxa"/>
              <w:left w:w="15" w:type="dxa"/>
              <w:right w:w="15" w:type="dxa"/>
            </w:tcMar>
            <w:vAlign w:val="bottom"/>
          </w:tcPr>
          <w:p w14:paraId="09C87E79">
            <w:pPr>
              <w:rPr>
                <w:rFonts w:ascii="Arial" w:hAnsi="Arial" w:cs="Arial"/>
                <w:color w:val="000000"/>
                <w:sz w:val="20"/>
                <w:szCs w:val="20"/>
              </w:rPr>
            </w:pPr>
          </w:p>
        </w:tc>
        <w:tc>
          <w:tcPr>
            <w:tcW w:w="1073" w:type="pct"/>
            <w:tcBorders>
              <w:top w:val="nil"/>
              <w:left w:val="nil"/>
              <w:bottom w:val="nil"/>
              <w:right w:val="nil"/>
            </w:tcBorders>
            <w:noWrap/>
            <w:tcMar>
              <w:top w:w="15" w:type="dxa"/>
              <w:left w:w="15" w:type="dxa"/>
              <w:right w:w="15" w:type="dxa"/>
            </w:tcMar>
            <w:vAlign w:val="bottom"/>
          </w:tcPr>
          <w:p w14:paraId="22B787D1">
            <w:pPr>
              <w:rPr>
                <w:rFonts w:ascii="Arial" w:hAnsi="Arial" w:cs="Arial"/>
                <w:color w:val="000000"/>
                <w:sz w:val="20"/>
                <w:szCs w:val="20"/>
              </w:rPr>
            </w:pPr>
          </w:p>
        </w:tc>
        <w:tc>
          <w:tcPr>
            <w:tcW w:w="2114" w:type="pct"/>
            <w:gridSpan w:val="2"/>
            <w:tcBorders>
              <w:top w:val="nil"/>
              <w:left w:val="nil"/>
              <w:bottom w:val="nil"/>
              <w:right w:val="nil"/>
            </w:tcBorders>
            <w:noWrap/>
            <w:tcMar>
              <w:top w:w="15" w:type="dxa"/>
              <w:left w:w="15" w:type="dxa"/>
              <w:right w:w="15" w:type="dxa"/>
            </w:tcMar>
            <w:vAlign w:val="bottom"/>
          </w:tcPr>
          <w:p w14:paraId="04E91023">
            <w:pPr>
              <w:widowControl/>
              <w:jc w:val="right"/>
              <w:textAlignment w:val="bottom"/>
              <w:rPr>
                <w:rFonts w:ascii="宋体" w:cs="宋体"/>
                <w:color w:val="000000"/>
                <w:kern w:val="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05</w:t>
            </w:r>
            <w:r>
              <w:rPr>
                <w:rFonts w:hint="eastAsia" w:ascii="宋体" w:hAnsi="宋体" w:cs="宋体"/>
                <w:color w:val="000000"/>
                <w:kern w:val="0"/>
                <w:sz w:val="20"/>
                <w:szCs w:val="20"/>
              </w:rPr>
              <w:t>表</w:t>
            </w:r>
          </w:p>
        </w:tc>
      </w:tr>
      <w:tr w14:paraId="68DECA1A">
        <w:tblPrEx>
          <w:tblCellMar>
            <w:top w:w="0" w:type="dxa"/>
            <w:left w:w="0" w:type="dxa"/>
            <w:bottom w:w="0" w:type="dxa"/>
            <w:right w:w="0" w:type="dxa"/>
          </w:tblCellMar>
        </w:tblPrEx>
        <w:trPr>
          <w:trHeight w:val="350" w:hRule="atLeast"/>
          <w:jc w:val="center"/>
        </w:trPr>
        <w:tc>
          <w:tcPr>
            <w:tcW w:w="1170" w:type="pct"/>
            <w:tcBorders>
              <w:top w:val="nil"/>
              <w:left w:val="nil"/>
              <w:bottom w:val="nil"/>
              <w:right w:val="nil"/>
            </w:tcBorders>
            <w:noWrap/>
            <w:tcMar>
              <w:top w:w="15" w:type="dxa"/>
              <w:left w:w="15" w:type="dxa"/>
              <w:right w:w="15" w:type="dxa"/>
            </w:tcMar>
            <w:vAlign w:val="bottom"/>
          </w:tcPr>
          <w:p w14:paraId="485F695C">
            <w:pPr>
              <w:widowControl/>
              <w:jc w:val="left"/>
              <w:textAlignment w:val="bottom"/>
              <w:rPr>
                <w:rFonts w:ascii="宋体" w:cs="宋体"/>
                <w:color w:val="000000"/>
                <w:sz w:val="20"/>
                <w:szCs w:val="20"/>
              </w:rPr>
            </w:pPr>
            <w:r>
              <w:rPr>
                <w:rFonts w:hint="eastAsia" w:ascii="宋体" w:hAnsi="宋体" w:cs="宋体"/>
                <w:color w:val="000000"/>
                <w:kern w:val="0"/>
                <w:sz w:val="20"/>
                <w:szCs w:val="20"/>
              </w:rPr>
              <w:t>部门：唐山市曹妃甸区工商业联合会</w:t>
            </w:r>
          </w:p>
        </w:tc>
        <w:tc>
          <w:tcPr>
            <w:tcW w:w="63" w:type="pct"/>
            <w:tcBorders>
              <w:top w:val="nil"/>
              <w:left w:val="nil"/>
              <w:bottom w:val="nil"/>
              <w:right w:val="nil"/>
            </w:tcBorders>
            <w:noWrap/>
            <w:tcMar>
              <w:top w:w="15" w:type="dxa"/>
              <w:left w:w="15" w:type="dxa"/>
              <w:right w:w="15" w:type="dxa"/>
            </w:tcMar>
            <w:vAlign w:val="bottom"/>
          </w:tcPr>
          <w:p w14:paraId="06E2F981">
            <w:pPr>
              <w:rPr>
                <w:rFonts w:ascii="Arial" w:hAnsi="Arial" w:cs="Arial"/>
                <w:color w:val="000000"/>
                <w:sz w:val="20"/>
                <w:szCs w:val="20"/>
              </w:rPr>
            </w:pPr>
          </w:p>
        </w:tc>
        <w:tc>
          <w:tcPr>
            <w:tcW w:w="65" w:type="pct"/>
            <w:tcBorders>
              <w:top w:val="nil"/>
              <w:left w:val="nil"/>
              <w:bottom w:val="nil"/>
              <w:right w:val="nil"/>
            </w:tcBorders>
            <w:noWrap/>
            <w:tcMar>
              <w:top w:w="15" w:type="dxa"/>
              <w:left w:w="15" w:type="dxa"/>
              <w:right w:w="15" w:type="dxa"/>
            </w:tcMar>
            <w:vAlign w:val="bottom"/>
          </w:tcPr>
          <w:p w14:paraId="72B2FC27">
            <w:pPr>
              <w:rPr>
                <w:rFonts w:ascii="Arial" w:hAnsi="Arial" w:cs="Arial"/>
                <w:color w:val="000000"/>
                <w:sz w:val="20"/>
                <w:szCs w:val="20"/>
              </w:rPr>
            </w:pPr>
          </w:p>
        </w:tc>
        <w:tc>
          <w:tcPr>
            <w:tcW w:w="512" w:type="pct"/>
            <w:tcBorders>
              <w:top w:val="nil"/>
              <w:left w:val="nil"/>
              <w:bottom w:val="nil"/>
              <w:right w:val="nil"/>
            </w:tcBorders>
            <w:noWrap/>
            <w:tcMar>
              <w:top w:w="15" w:type="dxa"/>
              <w:left w:w="15" w:type="dxa"/>
              <w:right w:w="15" w:type="dxa"/>
            </w:tcMar>
            <w:vAlign w:val="bottom"/>
          </w:tcPr>
          <w:p w14:paraId="7C7246CE">
            <w:pPr>
              <w:rPr>
                <w:rFonts w:ascii="Arial" w:hAnsi="Arial" w:cs="Arial"/>
                <w:color w:val="000000"/>
                <w:sz w:val="20"/>
                <w:szCs w:val="20"/>
              </w:rPr>
            </w:pPr>
          </w:p>
        </w:tc>
        <w:tc>
          <w:tcPr>
            <w:tcW w:w="1073" w:type="pct"/>
            <w:tcBorders>
              <w:top w:val="nil"/>
              <w:left w:val="nil"/>
              <w:bottom w:val="nil"/>
              <w:right w:val="nil"/>
            </w:tcBorders>
            <w:noWrap/>
            <w:tcMar>
              <w:top w:w="15" w:type="dxa"/>
              <w:left w:w="15" w:type="dxa"/>
              <w:right w:w="15" w:type="dxa"/>
            </w:tcMar>
            <w:vAlign w:val="bottom"/>
          </w:tcPr>
          <w:p w14:paraId="45B87935">
            <w:pPr>
              <w:rPr>
                <w:rFonts w:ascii="Arial" w:hAnsi="Arial" w:cs="Arial"/>
                <w:color w:val="000000"/>
                <w:sz w:val="20"/>
                <w:szCs w:val="20"/>
              </w:rPr>
            </w:pPr>
          </w:p>
        </w:tc>
        <w:tc>
          <w:tcPr>
            <w:tcW w:w="2114" w:type="pct"/>
            <w:gridSpan w:val="2"/>
            <w:tcBorders>
              <w:top w:val="nil"/>
              <w:left w:val="nil"/>
              <w:bottom w:val="nil"/>
              <w:right w:val="nil"/>
            </w:tcBorders>
            <w:noWrap/>
            <w:tcMar>
              <w:top w:w="15" w:type="dxa"/>
              <w:left w:w="15" w:type="dxa"/>
              <w:right w:w="15" w:type="dxa"/>
            </w:tcMar>
            <w:vAlign w:val="bottom"/>
          </w:tcPr>
          <w:p w14:paraId="19D306E4">
            <w:pPr>
              <w:widowControl/>
              <w:jc w:val="right"/>
              <w:textAlignment w:val="bottom"/>
              <w:rPr>
                <w:rFonts w:ascii="宋体" w:cs="宋体"/>
                <w:color w:val="000000"/>
                <w:kern w:val="0"/>
                <w:sz w:val="20"/>
                <w:szCs w:val="20"/>
              </w:rPr>
            </w:pPr>
            <w:r>
              <w:rPr>
                <w:rFonts w:hint="eastAsia" w:ascii="宋体" w:hAnsi="宋体" w:cs="宋体"/>
                <w:color w:val="000000"/>
                <w:kern w:val="0"/>
                <w:sz w:val="20"/>
                <w:szCs w:val="20"/>
              </w:rPr>
              <w:t>金额单位：万元</w:t>
            </w:r>
          </w:p>
        </w:tc>
      </w:tr>
      <w:tr w14:paraId="784CA8AC">
        <w:tblPrEx>
          <w:tblCellMar>
            <w:top w:w="0" w:type="dxa"/>
            <w:left w:w="0" w:type="dxa"/>
            <w:bottom w:w="0" w:type="dxa"/>
            <w:right w:w="0" w:type="dxa"/>
          </w:tblCellMar>
        </w:tblPrEx>
        <w:trPr>
          <w:trHeight w:val="361" w:hRule="atLeast"/>
          <w:jc w:val="center"/>
        </w:trPr>
        <w:tc>
          <w:tcPr>
            <w:tcW w:w="1812" w:type="pct"/>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C9EAB2">
            <w:pPr>
              <w:widowControl/>
              <w:jc w:val="center"/>
              <w:textAlignment w:val="center"/>
              <w:rPr>
                <w:rFonts w:ascii="宋体" w:cs="宋体"/>
                <w:color w:val="000000"/>
                <w:sz w:val="22"/>
              </w:rPr>
            </w:pPr>
            <w:r>
              <w:rPr>
                <w:rFonts w:hint="eastAsia" w:ascii="宋体" w:hAnsi="宋体" w:cs="宋体"/>
                <w:color w:val="000000"/>
                <w:kern w:val="0"/>
                <w:sz w:val="22"/>
              </w:rPr>
              <w:t>项目</w:t>
            </w:r>
          </w:p>
        </w:tc>
        <w:tc>
          <w:tcPr>
            <w:tcW w:w="3187" w:type="pct"/>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7DFF722">
            <w:pPr>
              <w:widowControl/>
              <w:jc w:val="center"/>
              <w:textAlignment w:val="center"/>
              <w:rPr>
                <w:rFonts w:ascii="宋体" w:cs="宋体"/>
                <w:color w:val="000000"/>
                <w:kern w:val="0"/>
                <w:sz w:val="22"/>
              </w:rPr>
            </w:pPr>
            <w:r>
              <w:rPr>
                <w:rFonts w:hint="eastAsia" w:ascii="宋体" w:hAnsi="宋体" w:cs="宋体"/>
                <w:color w:val="000000"/>
                <w:kern w:val="0"/>
                <w:sz w:val="22"/>
              </w:rPr>
              <w:t>本年支出</w:t>
            </w:r>
          </w:p>
        </w:tc>
      </w:tr>
      <w:tr w14:paraId="7965CE8C">
        <w:tblPrEx>
          <w:tblCellMar>
            <w:top w:w="0" w:type="dxa"/>
            <w:left w:w="0" w:type="dxa"/>
            <w:bottom w:w="0" w:type="dxa"/>
            <w:right w:w="0" w:type="dxa"/>
          </w:tblCellMar>
        </w:tblPrEx>
        <w:trPr>
          <w:trHeight w:val="1355" w:hRule="atLeast"/>
          <w:jc w:val="center"/>
        </w:trPr>
        <w:tc>
          <w:tcPr>
            <w:tcW w:w="1299" w:type="pct"/>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A4D212D">
            <w:pPr>
              <w:widowControl/>
              <w:jc w:val="center"/>
              <w:textAlignment w:val="center"/>
              <w:rPr>
                <w:rFonts w:ascii="宋体" w:cs="宋体"/>
                <w:color w:val="000000"/>
                <w:sz w:val="22"/>
              </w:rPr>
            </w:pPr>
            <w:r>
              <w:rPr>
                <w:rFonts w:hint="eastAsia" w:ascii="宋体" w:hAnsi="宋体" w:cs="宋体"/>
                <w:color w:val="000000"/>
                <w:kern w:val="0"/>
                <w:sz w:val="22"/>
              </w:rPr>
              <w:t>功能分类科目编码</w:t>
            </w:r>
          </w:p>
        </w:tc>
        <w:tc>
          <w:tcPr>
            <w:tcW w:w="512" w:type="pct"/>
            <w:tcBorders>
              <w:top w:val="nil"/>
              <w:left w:val="nil"/>
              <w:bottom w:val="single" w:color="000000" w:sz="4" w:space="0"/>
              <w:right w:val="single" w:color="000000" w:sz="4" w:space="0"/>
            </w:tcBorders>
            <w:noWrap/>
            <w:tcMar>
              <w:top w:w="15" w:type="dxa"/>
              <w:left w:w="15" w:type="dxa"/>
              <w:right w:w="15" w:type="dxa"/>
            </w:tcMar>
            <w:vAlign w:val="center"/>
          </w:tcPr>
          <w:p w14:paraId="2389B7AE">
            <w:pPr>
              <w:widowControl/>
              <w:jc w:val="center"/>
              <w:textAlignment w:val="center"/>
              <w:rPr>
                <w:rFonts w:ascii="宋体" w:cs="宋体"/>
                <w:color w:val="000000"/>
                <w:sz w:val="22"/>
              </w:rPr>
            </w:pPr>
            <w:r>
              <w:rPr>
                <w:rFonts w:hint="eastAsia" w:ascii="宋体" w:hAnsi="宋体" w:cs="宋体"/>
                <w:color w:val="000000"/>
                <w:kern w:val="0"/>
                <w:sz w:val="22"/>
              </w:rPr>
              <w:t>科目名称</w:t>
            </w:r>
          </w:p>
        </w:tc>
        <w:tc>
          <w:tcPr>
            <w:tcW w:w="1073" w:type="pct"/>
            <w:tcBorders>
              <w:top w:val="nil"/>
              <w:left w:val="nil"/>
              <w:bottom w:val="single" w:color="000000" w:sz="4" w:space="0"/>
              <w:right w:val="single" w:color="000000" w:sz="4" w:space="0"/>
            </w:tcBorders>
            <w:tcMar>
              <w:top w:w="15" w:type="dxa"/>
              <w:left w:w="15" w:type="dxa"/>
              <w:right w:w="15" w:type="dxa"/>
            </w:tcMar>
            <w:vAlign w:val="center"/>
          </w:tcPr>
          <w:p w14:paraId="391502EB">
            <w:pPr>
              <w:widowControl/>
              <w:jc w:val="center"/>
              <w:textAlignment w:val="center"/>
              <w:rPr>
                <w:rFonts w:ascii="宋体" w:cs="宋体"/>
                <w:color w:val="000000"/>
                <w:sz w:val="22"/>
              </w:rPr>
            </w:pPr>
            <w:r>
              <w:rPr>
                <w:rFonts w:hint="eastAsia" w:ascii="宋体" w:hAnsi="宋体" w:cs="宋体"/>
                <w:color w:val="000000"/>
                <w:kern w:val="0"/>
                <w:sz w:val="22"/>
              </w:rPr>
              <w:t>小计</w:t>
            </w:r>
          </w:p>
        </w:tc>
        <w:tc>
          <w:tcPr>
            <w:tcW w:w="922" w:type="pct"/>
            <w:tcBorders>
              <w:top w:val="nil"/>
              <w:left w:val="nil"/>
              <w:bottom w:val="single" w:color="000000" w:sz="4" w:space="0"/>
              <w:right w:val="single" w:color="000000" w:sz="4" w:space="0"/>
            </w:tcBorders>
            <w:tcMar>
              <w:top w:w="15" w:type="dxa"/>
              <w:left w:w="15" w:type="dxa"/>
              <w:right w:w="15" w:type="dxa"/>
            </w:tcMar>
            <w:vAlign w:val="center"/>
          </w:tcPr>
          <w:p w14:paraId="655648E7">
            <w:pPr>
              <w:widowControl/>
              <w:jc w:val="center"/>
              <w:textAlignment w:val="center"/>
              <w:rPr>
                <w:rFonts w:ascii="宋体" w:cs="宋体"/>
                <w:color w:val="000000"/>
                <w:sz w:val="22"/>
              </w:rPr>
            </w:pPr>
            <w:r>
              <w:rPr>
                <w:rFonts w:hint="eastAsia" w:ascii="宋体" w:hAnsi="宋体" w:cs="宋体"/>
                <w:color w:val="000000"/>
                <w:kern w:val="0"/>
                <w:sz w:val="22"/>
              </w:rPr>
              <w:t>基本支出</w:t>
            </w:r>
          </w:p>
        </w:tc>
        <w:tc>
          <w:tcPr>
            <w:tcW w:w="1191" w:type="pct"/>
            <w:tcBorders>
              <w:top w:val="nil"/>
              <w:left w:val="nil"/>
              <w:bottom w:val="single" w:color="000000" w:sz="4" w:space="0"/>
              <w:right w:val="single" w:color="000000" w:sz="4" w:space="0"/>
            </w:tcBorders>
            <w:tcMar>
              <w:top w:w="15" w:type="dxa"/>
              <w:left w:w="15" w:type="dxa"/>
              <w:right w:w="15" w:type="dxa"/>
            </w:tcMar>
            <w:vAlign w:val="center"/>
          </w:tcPr>
          <w:p w14:paraId="645CF611">
            <w:pPr>
              <w:widowControl/>
              <w:jc w:val="center"/>
              <w:textAlignment w:val="center"/>
              <w:rPr>
                <w:rFonts w:ascii="宋体" w:cs="宋体"/>
                <w:color w:val="000000"/>
                <w:kern w:val="0"/>
                <w:sz w:val="22"/>
              </w:rPr>
            </w:pPr>
            <w:r>
              <w:rPr>
                <w:rFonts w:hint="eastAsia" w:ascii="宋体" w:hAnsi="宋体" w:cs="宋体"/>
                <w:color w:val="000000"/>
                <w:kern w:val="0"/>
                <w:sz w:val="22"/>
              </w:rPr>
              <w:t>项目支出</w:t>
            </w:r>
          </w:p>
        </w:tc>
      </w:tr>
      <w:tr w14:paraId="58FF58F4">
        <w:tblPrEx>
          <w:tblCellMar>
            <w:top w:w="0" w:type="dxa"/>
            <w:left w:w="0" w:type="dxa"/>
            <w:bottom w:w="0" w:type="dxa"/>
            <w:right w:w="0" w:type="dxa"/>
          </w:tblCellMar>
        </w:tblPrEx>
        <w:trPr>
          <w:trHeight w:val="350" w:hRule="atLeast"/>
          <w:jc w:val="center"/>
        </w:trPr>
        <w:tc>
          <w:tcPr>
            <w:tcW w:w="1812" w:type="pct"/>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D5A0CF3">
            <w:pPr>
              <w:widowControl/>
              <w:jc w:val="center"/>
              <w:textAlignment w:val="center"/>
              <w:rPr>
                <w:rFonts w:ascii="宋体" w:cs="宋体"/>
                <w:color w:val="000000"/>
                <w:sz w:val="22"/>
              </w:rPr>
            </w:pPr>
            <w:r>
              <w:rPr>
                <w:rFonts w:hint="eastAsia" w:ascii="宋体" w:hAnsi="宋体" w:cs="宋体"/>
                <w:color w:val="000000"/>
                <w:kern w:val="0"/>
                <w:sz w:val="22"/>
              </w:rPr>
              <w:t>栏次</w:t>
            </w:r>
          </w:p>
        </w:tc>
        <w:tc>
          <w:tcPr>
            <w:tcW w:w="1073" w:type="pct"/>
            <w:tcBorders>
              <w:top w:val="nil"/>
              <w:left w:val="nil"/>
              <w:bottom w:val="single" w:color="000000" w:sz="4" w:space="0"/>
              <w:right w:val="single" w:color="000000" w:sz="4" w:space="0"/>
            </w:tcBorders>
            <w:noWrap/>
            <w:tcMar>
              <w:top w:w="15" w:type="dxa"/>
              <w:left w:w="15" w:type="dxa"/>
              <w:right w:w="15" w:type="dxa"/>
            </w:tcMar>
            <w:vAlign w:val="center"/>
          </w:tcPr>
          <w:p w14:paraId="00B8959C">
            <w:pPr>
              <w:widowControl/>
              <w:jc w:val="center"/>
              <w:textAlignment w:val="center"/>
              <w:rPr>
                <w:rFonts w:ascii="宋体" w:cs="宋体"/>
                <w:color w:val="000000"/>
                <w:sz w:val="22"/>
              </w:rPr>
            </w:pPr>
            <w:r>
              <w:rPr>
                <w:rFonts w:ascii="宋体" w:hAnsi="宋体" w:cs="宋体"/>
                <w:color w:val="000000"/>
                <w:kern w:val="0"/>
                <w:sz w:val="22"/>
              </w:rPr>
              <w:t>1</w:t>
            </w:r>
          </w:p>
        </w:tc>
        <w:tc>
          <w:tcPr>
            <w:tcW w:w="922" w:type="pct"/>
            <w:tcBorders>
              <w:top w:val="nil"/>
              <w:left w:val="nil"/>
              <w:bottom w:val="single" w:color="000000" w:sz="4" w:space="0"/>
              <w:right w:val="single" w:color="000000" w:sz="4" w:space="0"/>
            </w:tcBorders>
            <w:noWrap/>
            <w:tcMar>
              <w:top w:w="15" w:type="dxa"/>
              <w:left w:w="15" w:type="dxa"/>
              <w:right w:w="15" w:type="dxa"/>
            </w:tcMar>
            <w:vAlign w:val="center"/>
          </w:tcPr>
          <w:p w14:paraId="2FC4C316">
            <w:pPr>
              <w:widowControl/>
              <w:jc w:val="center"/>
              <w:textAlignment w:val="center"/>
              <w:rPr>
                <w:rFonts w:ascii="宋体" w:cs="宋体"/>
                <w:color w:val="000000"/>
                <w:sz w:val="22"/>
              </w:rPr>
            </w:pPr>
            <w:r>
              <w:rPr>
                <w:rFonts w:ascii="宋体" w:hAnsi="宋体" w:cs="宋体"/>
                <w:color w:val="000000"/>
                <w:kern w:val="0"/>
                <w:sz w:val="22"/>
              </w:rPr>
              <w:t>2</w:t>
            </w:r>
          </w:p>
        </w:tc>
        <w:tc>
          <w:tcPr>
            <w:tcW w:w="1191" w:type="pct"/>
            <w:tcBorders>
              <w:top w:val="nil"/>
              <w:left w:val="nil"/>
              <w:bottom w:val="single" w:color="000000" w:sz="4" w:space="0"/>
              <w:right w:val="single" w:color="000000" w:sz="4" w:space="0"/>
            </w:tcBorders>
            <w:noWrap/>
            <w:tcMar>
              <w:top w:w="15" w:type="dxa"/>
              <w:left w:w="15" w:type="dxa"/>
              <w:right w:w="15" w:type="dxa"/>
            </w:tcMar>
            <w:vAlign w:val="center"/>
          </w:tcPr>
          <w:p w14:paraId="53B53A44">
            <w:pPr>
              <w:widowControl/>
              <w:jc w:val="center"/>
              <w:textAlignment w:val="center"/>
              <w:rPr>
                <w:rFonts w:ascii="宋体" w:cs="宋体"/>
                <w:color w:val="000000"/>
                <w:kern w:val="0"/>
                <w:sz w:val="22"/>
              </w:rPr>
            </w:pPr>
            <w:r>
              <w:rPr>
                <w:rFonts w:ascii="宋体" w:hAnsi="宋体" w:cs="宋体"/>
                <w:color w:val="000000"/>
                <w:kern w:val="0"/>
                <w:sz w:val="22"/>
              </w:rPr>
              <w:t>3</w:t>
            </w:r>
          </w:p>
        </w:tc>
      </w:tr>
      <w:tr w14:paraId="5D406E9E">
        <w:tblPrEx>
          <w:tblCellMar>
            <w:top w:w="0" w:type="dxa"/>
            <w:left w:w="0" w:type="dxa"/>
            <w:bottom w:w="0" w:type="dxa"/>
            <w:right w:w="0" w:type="dxa"/>
          </w:tblCellMar>
        </w:tblPrEx>
        <w:trPr>
          <w:trHeight w:val="350" w:hRule="atLeast"/>
          <w:jc w:val="center"/>
        </w:trPr>
        <w:tc>
          <w:tcPr>
            <w:tcW w:w="3217"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6374F37">
            <w:pPr>
              <w:widowControl/>
              <w:spacing w:line="260" w:lineRule="exact"/>
              <w:jc w:val="center"/>
              <w:textAlignment w:val="center"/>
              <w:rPr>
                <w:rFonts w:ascii="宋体" w:cs="宋体"/>
                <w:color w:val="000000"/>
                <w:sz w:val="22"/>
              </w:rPr>
            </w:pPr>
            <w:r>
              <w:rPr>
                <w:rFonts w:hint="eastAsia" w:ascii="宋体" w:hAnsi="宋体" w:cs="宋体"/>
                <w:color w:val="000000"/>
                <w:kern w:val="0"/>
                <w:szCs w:val="21"/>
              </w:rPr>
              <w:t>合计</w:t>
            </w:r>
          </w:p>
        </w:tc>
        <w:tc>
          <w:tcPr>
            <w:tcW w:w="1905" w:type="dxa"/>
            <w:tcBorders>
              <w:top w:val="nil"/>
              <w:left w:val="nil"/>
              <w:bottom w:val="single" w:color="000000" w:sz="4" w:space="0"/>
              <w:right w:val="single" w:color="000000" w:sz="4" w:space="0"/>
            </w:tcBorders>
            <w:noWrap/>
            <w:tcMar>
              <w:top w:w="15" w:type="dxa"/>
              <w:left w:w="15" w:type="dxa"/>
              <w:right w:w="15" w:type="dxa"/>
            </w:tcMar>
            <w:vAlign w:val="center"/>
          </w:tcPr>
          <w:p w14:paraId="18FA5DC8">
            <w:pPr>
              <w:widowControl/>
              <w:spacing w:line="260" w:lineRule="exact"/>
              <w:jc w:val="right"/>
              <w:rPr>
                <w:rFonts w:ascii="宋体" w:cs="宋体"/>
                <w:b/>
                <w:color w:val="000000"/>
                <w:sz w:val="22"/>
              </w:rPr>
            </w:pPr>
            <w:r>
              <w:rPr>
                <w:rFonts w:ascii="宋体" w:cs="宋体"/>
                <w:b/>
                <w:color w:val="000000"/>
                <w:szCs w:val="21"/>
              </w:rPr>
              <w:t>180.65</w:t>
            </w:r>
          </w:p>
        </w:tc>
        <w:tc>
          <w:tcPr>
            <w:tcW w:w="1638" w:type="dxa"/>
            <w:tcBorders>
              <w:top w:val="nil"/>
              <w:left w:val="nil"/>
              <w:bottom w:val="single" w:color="000000" w:sz="4" w:space="0"/>
              <w:right w:val="single" w:color="000000" w:sz="4" w:space="0"/>
            </w:tcBorders>
            <w:noWrap/>
            <w:tcMar>
              <w:top w:w="15" w:type="dxa"/>
              <w:left w:w="15" w:type="dxa"/>
              <w:right w:w="15" w:type="dxa"/>
            </w:tcMar>
            <w:vAlign w:val="center"/>
          </w:tcPr>
          <w:p w14:paraId="173D2D1C">
            <w:pPr>
              <w:widowControl/>
              <w:spacing w:line="260" w:lineRule="exact"/>
              <w:jc w:val="right"/>
              <w:rPr>
                <w:rFonts w:ascii="宋体" w:cs="宋体"/>
                <w:b/>
                <w:color w:val="000000"/>
                <w:sz w:val="22"/>
              </w:rPr>
            </w:pPr>
            <w:r>
              <w:rPr>
                <w:rFonts w:ascii="宋体" w:cs="宋体"/>
                <w:b/>
                <w:color w:val="000000"/>
                <w:szCs w:val="21"/>
              </w:rPr>
              <w:t>176.58</w:t>
            </w:r>
          </w:p>
        </w:tc>
        <w:tc>
          <w:tcPr>
            <w:tcW w:w="2114" w:type="dxa"/>
            <w:tcBorders>
              <w:top w:val="nil"/>
              <w:left w:val="nil"/>
              <w:bottom w:val="single" w:color="000000" w:sz="4" w:space="0"/>
              <w:right w:val="single" w:color="000000" w:sz="4" w:space="0"/>
            </w:tcBorders>
            <w:noWrap/>
            <w:tcMar>
              <w:top w:w="15" w:type="dxa"/>
              <w:left w:w="15" w:type="dxa"/>
              <w:right w:w="15" w:type="dxa"/>
            </w:tcMar>
            <w:vAlign w:val="center"/>
          </w:tcPr>
          <w:p w14:paraId="70B14C6E">
            <w:pPr>
              <w:widowControl/>
              <w:spacing w:line="260" w:lineRule="exact"/>
              <w:jc w:val="right"/>
              <w:rPr>
                <w:rFonts w:ascii="宋体" w:cs="宋体"/>
                <w:b/>
                <w:color w:val="000000"/>
                <w:sz w:val="22"/>
              </w:rPr>
            </w:pPr>
            <w:r>
              <w:rPr>
                <w:rFonts w:ascii="宋体" w:cs="宋体"/>
                <w:b/>
                <w:color w:val="000000"/>
                <w:szCs w:val="21"/>
              </w:rPr>
              <w:t>4.06</w:t>
            </w:r>
          </w:p>
        </w:tc>
      </w:tr>
      <w:tr w14:paraId="5DD47D05">
        <w:tblPrEx>
          <w:tblCellMar>
            <w:top w:w="0" w:type="dxa"/>
            <w:left w:w="0" w:type="dxa"/>
            <w:bottom w:w="0" w:type="dxa"/>
            <w:right w:w="0" w:type="dxa"/>
          </w:tblCellMar>
        </w:tblPrEx>
        <w:trPr>
          <w:trHeight w:val="350" w:hRule="atLeast"/>
          <w:jc w:val="center"/>
        </w:trPr>
        <w:tc>
          <w:tcPr>
            <w:tcW w:w="75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D7D0A62">
            <w:pPr>
              <w:spacing w:line="260" w:lineRule="exact"/>
              <w:rPr>
                <w:rFonts w:ascii="宋体" w:cs="宋体"/>
                <w:color w:val="000000"/>
                <w:sz w:val="22"/>
              </w:rPr>
            </w:pPr>
            <w:r>
              <w:rPr>
                <w:rFonts w:cs="Arial"/>
                <w:color w:val="000000"/>
                <w:sz w:val="16"/>
                <w:szCs w:val="16"/>
              </w:rPr>
              <w:t>201</w:t>
            </w:r>
          </w:p>
        </w:tc>
        <w:tc>
          <w:tcPr>
            <w:tcW w:w="246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0B4D805A">
            <w:pPr>
              <w:spacing w:line="260" w:lineRule="exact"/>
              <w:rPr>
                <w:rFonts w:ascii="宋体" w:cs="宋体"/>
                <w:color w:val="000000"/>
                <w:sz w:val="22"/>
              </w:rPr>
            </w:pPr>
            <w:r>
              <w:rPr>
                <w:rFonts w:hint="eastAsia" w:cs="Arial"/>
                <w:color w:val="000000"/>
                <w:sz w:val="16"/>
                <w:szCs w:val="16"/>
              </w:rPr>
              <w:t>一般公共服务支出</w:t>
            </w:r>
          </w:p>
        </w:tc>
        <w:tc>
          <w:tcPr>
            <w:tcW w:w="1905" w:type="dxa"/>
            <w:tcBorders>
              <w:top w:val="nil"/>
              <w:left w:val="nil"/>
              <w:bottom w:val="single" w:color="000000" w:sz="4" w:space="0"/>
              <w:right w:val="single" w:color="000000" w:sz="4" w:space="0"/>
            </w:tcBorders>
            <w:noWrap/>
            <w:tcMar>
              <w:top w:w="15" w:type="dxa"/>
              <w:left w:w="15" w:type="dxa"/>
              <w:right w:w="15" w:type="dxa"/>
            </w:tcMar>
            <w:vAlign w:val="center"/>
          </w:tcPr>
          <w:p w14:paraId="696646C7">
            <w:pPr>
              <w:widowControl/>
              <w:spacing w:line="260" w:lineRule="exact"/>
              <w:jc w:val="right"/>
              <w:rPr>
                <w:rFonts w:ascii="宋体" w:cs="宋体"/>
                <w:color w:val="000000"/>
                <w:sz w:val="22"/>
              </w:rPr>
            </w:pPr>
            <w:r>
              <w:rPr>
                <w:rFonts w:ascii="宋体" w:cs="宋体"/>
                <w:color w:val="000000"/>
                <w:szCs w:val="21"/>
              </w:rPr>
              <w:t>146.96</w:t>
            </w:r>
          </w:p>
        </w:tc>
        <w:tc>
          <w:tcPr>
            <w:tcW w:w="1638" w:type="dxa"/>
            <w:tcBorders>
              <w:top w:val="nil"/>
              <w:left w:val="nil"/>
              <w:bottom w:val="single" w:color="000000" w:sz="4" w:space="0"/>
              <w:right w:val="single" w:color="000000" w:sz="4" w:space="0"/>
            </w:tcBorders>
            <w:noWrap/>
            <w:tcMar>
              <w:top w:w="15" w:type="dxa"/>
              <w:left w:w="15" w:type="dxa"/>
              <w:right w:w="15" w:type="dxa"/>
            </w:tcMar>
            <w:vAlign w:val="center"/>
          </w:tcPr>
          <w:p w14:paraId="2F1F1122">
            <w:pPr>
              <w:widowControl/>
              <w:spacing w:line="260" w:lineRule="exact"/>
              <w:jc w:val="right"/>
              <w:rPr>
                <w:rFonts w:ascii="宋体" w:cs="宋体"/>
                <w:color w:val="000000"/>
                <w:sz w:val="22"/>
              </w:rPr>
            </w:pPr>
            <w:r>
              <w:rPr>
                <w:rFonts w:ascii="宋体" w:cs="宋体"/>
                <w:color w:val="000000"/>
                <w:szCs w:val="21"/>
              </w:rPr>
              <w:t>142.9</w:t>
            </w:r>
          </w:p>
        </w:tc>
        <w:tc>
          <w:tcPr>
            <w:tcW w:w="2114" w:type="dxa"/>
            <w:tcBorders>
              <w:top w:val="nil"/>
              <w:left w:val="nil"/>
              <w:bottom w:val="single" w:color="000000" w:sz="4" w:space="0"/>
              <w:right w:val="single" w:color="000000" w:sz="4" w:space="0"/>
            </w:tcBorders>
            <w:noWrap/>
            <w:tcMar>
              <w:top w:w="15" w:type="dxa"/>
              <w:left w:w="15" w:type="dxa"/>
              <w:right w:w="15" w:type="dxa"/>
            </w:tcMar>
            <w:vAlign w:val="center"/>
          </w:tcPr>
          <w:p w14:paraId="7E40760F">
            <w:pPr>
              <w:widowControl/>
              <w:spacing w:line="260" w:lineRule="exact"/>
              <w:jc w:val="right"/>
              <w:rPr>
                <w:rFonts w:ascii="宋体" w:cs="宋体"/>
                <w:color w:val="000000"/>
                <w:sz w:val="22"/>
              </w:rPr>
            </w:pPr>
            <w:r>
              <w:rPr>
                <w:rFonts w:ascii="宋体" w:cs="宋体"/>
                <w:color w:val="000000"/>
                <w:szCs w:val="21"/>
              </w:rPr>
              <w:t>4.06</w:t>
            </w:r>
          </w:p>
        </w:tc>
      </w:tr>
      <w:tr w14:paraId="6A0EE3B9">
        <w:tblPrEx>
          <w:tblCellMar>
            <w:top w:w="0" w:type="dxa"/>
            <w:left w:w="0" w:type="dxa"/>
            <w:bottom w:w="0" w:type="dxa"/>
            <w:right w:w="0" w:type="dxa"/>
          </w:tblCellMar>
        </w:tblPrEx>
        <w:trPr>
          <w:trHeight w:val="350" w:hRule="atLeast"/>
          <w:jc w:val="center"/>
        </w:trPr>
        <w:tc>
          <w:tcPr>
            <w:tcW w:w="75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83D70DB">
            <w:pPr>
              <w:spacing w:line="260" w:lineRule="exact"/>
              <w:rPr>
                <w:rFonts w:ascii="宋体" w:cs="宋体"/>
                <w:color w:val="000000"/>
                <w:sz w:val="22"/>
              </w:rPr>
            </w:pPr>
            <w:r>
              <w:rPr>
                <w:rFonts w:cs="Arial"/>
                <w:color w:val="000000"/>
                <w:sz w:val="16"/>
                <w:szCs w:val="16"/>
              </w:rPr>
              <w:t>20128</w:t>
            </w:r>
          </w:p>
        </w:tc>
        <w:tc>
          <w:tcPr>
            <w:tcW w:w="246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0A073240">
            <w:pPr>
              <w:spacing w:line="260" w:lineRule="exact"/>
              <w:rPr>
                <w:rFonts w:ascii="宋体" w:cs="宋体"/>
                <w:color w:val="000000"/>
                <w:sz w:val="22"/>
              </w:rPr>
            </w:pPr>
            <w:r>
              <w:rPr>
                <w:rFonts w:hint="eastAsia" w:cs="Arial"/>
                <w:color w:val="000000"/>
                <w:sz w:val="16"/>
                <w:szCs w:val="16"/>
              </w:rPr>
              <w:t>民主党派及工商联事务</w:t>
            </w:r>
          </w:p>
        </w:tc>
        <w:tc>
          <w:tcPr>
            <w:tcW w:w="1850" w:type="dxa"/>
            <w:tcBorders>
              <w:top w:val="nil"/>
              <w:left w:val="nil"/>
              <w:bottom w:val="single" w:color="000000" w:sz="4" w:space="0"/>
              <w:right w:val="single" w:color="000000" w:sz="4" w:space="0"/>
            </w:tcBorders>
            <w:noWrap/>
            <w:tcMar>
              <w:top w:w="15" w:type="dxa"/>
              <w:left w:w="15" w:type="dxa"/>
              <w:right w:w="15" w:type="dxa"/>
            </w:tcMar>
            <w:vAlign w:val="center"/>
          </w:tcPr>
          <w:p w14:paraId="6A8343F8">
            <w:pPr>
              <w:widowControl/>
              <w:spacing w:line="260" w:lineRule="exact"/>
              <w:jc w:val="right"/>
              <w:rPr>
                <w:rFonts w:ascii="宋体" w:cs="宋体"/>
                <w:color w:val="000000"/>
                <w:sz w:val="22"/>
              </w:rPr>
            </w:pPr>
            <w:r>
              <w:rPr>
                <w:rFonts w:ascii="宋体" w:cs="宋体"/>
                <w:color w:val="000000"/>
                <w:szCs w:val="21"/>
              </w:rPr>
              <w:t>146.96</w:t>
            </w:r>
          </w:p>
        </w:tc>
        <w:tc>
          <w:tcPr>
            <w:tcW w:w="1693" w:type="dxa"/>
            <w:tcBorders>
              <w:top w:val="nil"/>
              <w:left w:val="nil"/>
              <w:bottom w:val="single" w:color="000000" w:sz="4" w:space="0"/>
              <w:right w:val="single" w:color="000000" w:sz="4" w:space="0"/>
            </w:tcBorders>
            <w:noWrap/>
            <w:tcMar>
              <w:top w:w="15" w:type="dxa"/>
              <w:left w:w="15" w:type="dxa"/>
              <w:right w:w="15" w:type="dxa"/>
            </w:tcMar>
            <w:vAlign w:val="center"/>
          </w:tcPr>
          <w:p w14:paraId="49966A64">
            <w:pPr>
              <w:widowControl/>
              <w:spacing w:line="260" w:lineRule="exact"/>
              <w:jc w:val="right"/>
              <w:rPr>
                <w:rFonts w:ascii="宋体" w:cs="宋体"/>
                <w:color w:val="000000"/>
                <w:sz w:val="22"/>
              </w:rPr>
            </w:pPr>
            <w:r>
              <w:rPr>
                <w:rFonts w:ascii="宋体" w:cs="宋体"/>
                <w:color w:val="000000"/>
                <w:szCs w:val="21"/>
              </w:rPr>
              <w:t>142.9</w:t>
            </w:r>
          </w:p>
        </w:tc>
        <w:tc>
          <w:tcPr>
            <w:tcW w:w="2114" w:type="dxa"/>
            <w:tcBorders>
              <w:top w:val="nil"/>
              <w:left w:val="nil"/>
              <w:bottom w:val="single" w:color="000000" w:sz="4" w:space="0"/>
              <w:right w:val="single" w:color="000000" w:sz="4" w:space="0"/>
            </w:tcBorders>
            <w:noWrap/>
            <w:tcMar>
              <w:top w:w="15" w:type="dxa"/>
              <w:left w:w="15" w:type="dxa"/>
              <w:right w:w="15" w:type="dxa"/>
            </w:tcMar>
            <w:vAlign w:val="center"/>
          </w:tcPr>
          <w:p w14:paraId="0CFD9D88">
            <w:pPr>
              <w:widowControl/>
              <w:spacing w:line="260" w:lineRule="exact"/>
              <w:jc w:val="right"/>
              <w:rPr>
                <w:rFonts w:ascii="宋体" w:cs="宋体"/>
                <w:color w:val="000000"/>
                <w:sz w:val="22"/>
              </w:rPr>
            </w:pPr>
            <w:r>
              <w:rPr>
                <w:rFonts w:ascii="宋体" w:cs="宋体"/>
                <w:color w:val="000000"/>
                <w:szCs w:val="21"/>
              </w:rPr>
              <w:t>4.06</w:t>
            </w:r>
          </w:p>
        </w:tc>
      </w:tr>
      <w:tr w14:paraId="23F9E8E3">
        <w:tblPrEx>
          <w:tblCellMar>
            <w:top w:w="0" w:type="dxa"/>
            <w:left w:w="0" w:type="dxa"/>
            <w:bottom w:w="0" w:type="dxa"/>
            <w:right w:w="0" w:type="dxa"/>
          </w:tblCellMar>
        </w:tblPrEx>
        <w:trPr>
          <w:trHeight w:val="350" w:hRule="atLeast"/>
          <w:jc w:val="center"/>
        </w:trPr>
        <w:tc>
          <w:tcPr>
            <w:tcW w:w="75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D1BA0CC">
            <w:pPr>
              <w:spacing w:line="260" w:lineRule="exact"/>
              <w:rPr>
                <w:rFonts w:ascii="宋体" w:cs="宋体"/>
                <w:color w:val="000000"/>
                <w:sz w:val="22"/>
              </w:rPr>
            </w:pPr>
            <w:r>
              <w:rPr>
                <w:rFonts w:cs="Arial"/>
                <w:color w:val="000000"/>
                <w:sz w:val="16"/>
                <w:szCs w:val="16"/>
              </w:rPr>
              <w:t>2012801</w:t>
            </w:r>
          </w:p>
        </w:tc>
        <w:tc>
          <w:tcPr>
            <w:tcW w:w="246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4D1A4749">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行政运行</w:t>
            </w:r>
          </w:p>
        </w:tc>
        <w:tc>
          <w:tcPr>
            <w:tcW w:w="1905" w:type="dxa"/>
            <w:tcBorders>
              <w:top w:val="nil"/>
              <w:left w:val="nil"/>
              <w:bottom w:val="single" w:color="000000" w:sz="4" w:space="0"/>
              <w:right w:val="single" w:color="000000" w:sz="4" w:space="0"/>
            </w:tcBorders>
            <w:noWrap/>
            <w:tcMar>
              <w:top w:w="15" w:type="dxa"/>
              <w:left w:w="15" w:type="dxa"/>
              <w:right w:w="15" w:type="dxa"/>
            </w:tcMar>
            <w:vAlign w:val="center"/>
          </w:tcPr>
          <w:p w14:paraId="7A110DB2">
            <w:pPr>
              <w:widowControl/>
              <w:spacing w:line="260" w:lineRule="exact"/>
              <w:jc w:val="right"/>
              <w:rPr>
                <w:rFonts w:ascii="宋体" w:cs="宋体"/>
                <w:color w:val="000000"/>
                <w:sz w:val="22"/>
              </w:rPr>
            </w:pPr>
            <w:r>
              <w:rPr>
                <w:rFonts w:ascii="宋体" w:cs="宋体"/>
                <w:color w:val="000000"/>
                <w:szCs w:val="21"/>
              </w:rPr>
              <w:t>142.9</w:t>
            </w:r>
          </w:p>
        </w:tc>
        <w:tc>
          <w:tcPr>
            <w:tcW w:w="1638" w:type="dxa"/>
            <w:tcBorders>
              <w:top w:val="nil"/>
              <w:left w:val="nil"/>
              <w:bottom w:val="single" w:color="000000" w:sz="4" w:space="0"/>
              <w:right w:val="single" w:color="000000" w:sz="4" w:space="0"/>
            </w:tcBorders>
            <w:noWrap/>
            <w:tcMar>
              <w:top w:w="15" w:type="dxa"/>
              <w:left w:w="15" w:type="dxa"/>
              <w:right w:w="15" w:type="dxa"/>
            </w:tcMar>
            <w:vAlign w:val="center"/>
          </w:tcPr>
          <w:p w14:paraId="39811D07">
            <w:pPr>
              <w:widowControl/>
              <w:spacing w:line="260" w:lineRule="exact"/>
              <w:jc w:val="right"/>
              <w:rPr>
                <w:rFonts w:ascii="宋体" w:cs="宋体"/>
                <w:color w:val="000000"/>
                <w:sz w:val="22"/>
              </w:rPr>
            </w:pPr>
            <w:r>
              <w:rPr>
                <w:rFonts w:ascii="宋体" w:cs="宋体"/>
                <w:color w:val="000000"/>
                <w:szCs w:val="21"/>
              </w:rPr>
              <w:t>142.9</w:t>
            </w:r>
          </w:p>
        </w:tc>
        <w:tc>
          <w:tcPr>
            <w:tcW w:w="2114" w:type="dxa"/>
            <w:tcBorders>
              <w:top w:val="nil"/>
              <w:left w:val="nil"/>
              <w:bottom w:val="single" w:color="000000" w:sz="4" w:space="0"/>
              <w:right w:val="single" w:color="000000" w:sz="4" w:space="0"/>
            </w:tcBorders>
            <w:noWrap/>
            <w:tcMar>
              <w:top w:w="15" w:type="dxa"/>
              <w:left w:w="15" w:type="dxa"/>
              <w:right w:w="15" w:type="dxa"/>
            </w:tcMar>
            <w:vAlign w:val="center"/>
          </w:tcPr>
          <w:p w14:paraId="5EA1D780">
            <w:pPr>
              <w:widowControl/>
              <w:spacing w:line="260" w:lineRule="exact"/>
              <w:jc w:val="right"/>
              <w:rPr>
                <w:rFonts w:ascii="宋体" w:cs="宋体"/>
                <w:color w:val="000000"/>
                <w:sz w:val="22"/>
              </w:rPr>
            </w:pPr>
          </w:p>
        </w:tc>
      </w:tr>
      <w:tr w14:paraId="1F8BCCA2">
        <w:tblPrEx>
          <w:tblCellMar>
            <w:top w:w="0" w:type="dxa"/>
            <w:left w:w="0" w:type="dxa"/>
            <w:bottom w:w="0" w:type="dxa"/>
            <w:right w:w="0" w:type="dxa"/>
          </w:tblCellMar>
        </w:tblPrEx>
        <w:trPr>
          <w:trHeight w:val="350" w:hRule="atLeast"/>
          <w:jc w:val="center"/>
        </w:trPr>
        <w:tc>
          <w:tcPr>
            <w:tcW w:w="75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986009B">
            <w:pPr>
              <w:spacing w:line="260" w:lineRule="exact"/>
              <w:rPr>
                <w:rFonts w:ascii="宋体" w:cs="宋体"/>
                <w:color w:val="000000"/>
                <w:sz w:val="22"/>
              </w:rPr>
            </w:pPr>
            <w:r>
              <w:rPr>
                <w:rFonts w:cs="Arial"/>
                <w:color w:val="000000"/>
                <w:sz w:val="16"/>
                <w:szCs w:val="16"/>
              </w:rPr>
              <w:t>2012804</w:t>
            </w:r>
          </w:p>
        </w:tc>
        <w:tc>
          <w:tcPr>
            <w:tcW w:w="246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21AD4F6E">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参政议政</w:t>
            </w:r>
          </w:p>
        </w:tc>
        <w:tc>
          <w:tcPr>
            <w:tcW w:w="1905" w:type="dxa"/>
            <w:tcBorders>
              <w:top w:val="nil"/>
              <w:left w:val="nil"/>
              <w:bottom w:val="single" w:color="000000" w:sz="4" w:space="0"/>
              <w:right w:val="single" w:color="000000" w:sz="4" w:space="0"/>
            </w:tcBorders>
            <w:noWrap/>
            <w:tcMar>
              <w:top w:w="15" w:type="dxa"/>
              <w:left w:w="15" w:type="dxa"/>
              <w:right w:w="15" w:type="dxa"/>
            </w:tcMar>
            <w:vAlign w:val="center"/>
          </w:tcPr>
          <w:p w14:paraId="61196272">
            <w:pPr>
              <w:widowControl/>
              <w:spacing w:line="260" w:lineRule="exact"/>
              <w:jc w:val="right"/>
              <w:rPr>
                <w:rFonts w:ascii="宋体" w:cs="宋体"/>
                <w:color w:val="000000"/>
                <w:sz w:val="22"/>
              </w:rPr>
            </w:pPr>
            <w:r>
              <w:rPr>
                <w:rFonts w:ascii="宋体" w:cs="宋体"/>
                <w:color w:val="000000"/>
                <w:szCs w:val="21"/>
              </w:rPr>
              <w:t>4.06</w:t>
            </w:r>
          </w:p>
        </w:tc>
        <w:tc>
          <w:tcPr>
            <w:tcW w:w="1638" w:type="dxa"/>
            <w:tcBorders>
              <w:top w:val="nil"/>
              <w:left w:val="nil"/>
              <w:bottom w:val="single" w:color="000000" w:sz="4" w:space="0"/>
              <w:right w:val="single" w:color="000000" w:sz="4" w:space="0"/>
            </w:tcBorders>
            <w:noWrap/>
            <w:tcMar>
              <w:top w:w="15" w:type="dxa"/>
              <w:left w:w="15" w:type="dxa"/>
              <w:right w:w="15" w:type="dxa"/>
            </w:tcMar>
            <w:vAlign w:val="center"/>
          </w:tcPr>
          <w:p w14:paraId="154DF6EF">
            <w:pPr>
              <w:widowControl/>
              <w:spacing w:line="260" w:lineRule="exact"/>
              <w:jc w:val="right"/>
              <w:rPr>
                <w:rFonts w:ascii="宋体" w:cs="宋体"/>
                <w:color w:val="000000"/>
                <w:sz w:val="22"/>
              </w:rPr>
            </w:pPr>
          </w:p>
        </w:tc>
        <w:tc>
          <w:tcPr>
            <w:tcW w:w="2114" w:type="dxa"/>
            <w:tcBorders>
              <w:top w:val="nil"/>
              <w:left w:val="nil"/>
              <w:bottom w:val="single" w:color="000000" w:sz="4" w:space="0"/>
              <w:right w:val="single" w:color="000000" w:sz="4" w:space="0"/>
            </w:tcBorders>
            <w:noWrap/>
            <w:tcMar>
              <w:top w:w="15" w:type="dxa"/>
              <w:left w:w="15" w:type="dxa"/>
              <w:right w:w="15" w:type="dxa"/>
            </w:tcMar>
            <w:vAlign w:val="center"/>
          </w:tcPr>
          <w:p w14:paraId="40DEC03C">
            <w:pPr>
              <w:widowControl/>
              <w:spacing w:line="260" w:lineRule="exact"/>
              <w:jc w:val="right"/>
              <w:rPr>
                <w:rFonts w:ascii="宋体" w:cs="宋体"/>
                <w:color w:val="000000"/>
                <w:sz w:val="22"/>
              </w:rPr>
            </w:pPr>
            <w:r>
              <w:rPr>
                <w:rFonts w:ascii="宋体" w:cs="宋体"/>
                <w:color w:val="000000"/>
                <w:szCs w:val="21"/>
              </w:rPr>
              <w:t>4.06</w:t>
            </w:r>
          </w:p>
        </w:tc>
      </w:tr>
      <w:tr w14:paraId="25AEB8C0">
        <w:tblPrEx>
          <w:tblCellMar>
            <w:top w:w="0" w:type="dxa"/>
            <w:left w:w="0" w:type="dxa"/>
            <w:bottom w:w="0" w:type="dxa"/>
            <w:right w:w="0" w:type="dxa"/>
          </w:tblCellMar>
        </w:tblPrEx>
        <w:trPr>
          <w:trHeight w:val="350" w:hRule="atLeast"/>
          <w:jc w:val="center"/>
        </w:trPr>
        <w:tc>
          <w:tcPr>
            <w:tcW w:w="75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828DFA0">
            <w:pPr>
              <w:spacing w:line="260" w:lineRule="exact"/>
              <w:rPr>
                <w:rFonts w:ascii="宋体" w:cs="宋体"/>
                <w:color w:val="000000"/>
                <w:sz w:val="22"/>
              </w:rPr>
            </w:pPr>
            <w:r>
              <w:rPr>
                <w:rFonts w:cs="Arial"/>
                <w:color w:val="000000"/>
                <w:sz w:val="16"/>
                <w:szCs w:val="16"/>
              </w:rPr>
              <w:t>208</w:t>
            </w:r>
          </w:p>
        </w:tc>
        <w:tc>
          <w:tcPr>
            <w:tcW w:w="246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74BC06D6">
            <w:pPr>
              <w:spacing w:line="260" w:lineRule="exact"/>
              <w:rPr>
                <w:rFonts w:ascii="宋体" w:cs="宋体"/>
                <w:color w:val="000000"/>
                <w:sz w:val="22"/>
              </w:rPr>
            </w:pPr>
            <w:r>
              <w:rPr>
                <w:rFonts w:hint="eastAsia" w:cs="Arial"/>
                <w:color w:val="000000"/>
                <w:sz w:val="16"/>
                <w:szCs w:val="16"/>
              </w:rPr>
              <w:t>社会保障和就业支出</w:t>
            </w:r>
          </w:p>
        </w:tc>
        <w:tc>
          <w:tcPr>
            <w:tcW w:w="1905" w:type="dxa"/>
            <w:tcBorders>
              <w:top w:val="nil"/>
              <w:left w:val="nil"/>
              <w:bottom w:val="single" w:color="000000" w:sz="4" w:space="0"/>
              <w:right w:val="single" w:color="000000" w:sz="4" w:space="0"/>
            </w:tcBorders>
            <w:noWrap/>
            <w:tcMar>
              <w:top w:w="15" w:type="dxa"/>
              <w:left w:w="15" w:type="dxa"/>
              <w:right w:w="15" w:type="dxa"/>
            </w:tcMar>
            <w:vAlign w:val="center"/>
          </w:tcPr>
          <w:p w14:paraId="3B437048">
            <w:pPr>
              <w:widowControl/>
              <w:spacing w:line="260" w:lineRule="exact"/>
              <w:jc w:val="right"/>
              <w:rPr>
                <w:rFonts w:ascii="宋体" w:cs="宋体"/>
                <w:color w:val="000000"/>
                <w:sz w:val="22"/>
              </w:rPr>
            </w:pPr>
            <w:r>
              <w:rPr>
                <w:rFonts w:ascii="宋体" w:cs="宋体"/>
                <w:color w:val="000000"/>
                <w:szCs w:val="21"/>
              </w:rPr>
              <w:t>11.74</w:t>
            </w:r>
          </w:p>
        </w:tc>
        <w:tc>
          <w:tcPr>
            <w:tcW w:w="1638" w:type="dxa"/>
            <w:tcBorders>
              <w:top w:val="nil"/>
              <w:left w:val="nil"/>
              <w:bottom w:val="single" w:color="000000" w:sz="4" w:space="0"/>
              <w:right w:val="single" w:color="000000" w:sz="4" w:space="0"/>
            </w:tcBorders>
            <w:noWrap/>
            <w:tcMar>
              <w:top w:w="15" w:type="dxa"/>
              <w:left w:w="15" w:type="dxa"/>
              <w:right w:w="15" w:type="dxa"/>
            </w:tcMar>
            <w:vAlign w:val="center"/>
          </w:tcPr>
          <w:p w14:paraId="06550908">
            <w:pPr>
              <w:widowControl/>
              <w:spacing w:line="260" w:lineRule="exact"/>
              <w:jc w:val="right"/>
              <w:rPr>
                <w:rFonts w:ascii="宋体" w:cs="宋体"/>
                <w:color w:val="000000"/>
                <w:sz w:val="22"/>
              </w:rPr>
            </w:pPr>
            <w:r>
              <w:rPr>
                <w:rFonts w:ascii="宋体" w:cs="宋体"/>
                <w:color w:val="000000"/>
                <w:szCs w:val="21"/>
              </w:rPr>
              <w:t>11.74</w:t>
            </w:r>
          </w:p>
        </w:tc>
        <w:tc>
          <w:tcPr>
            <w:tcW w:w="2114" w:type="dxa"/>
            <w:tcBorders>
              <w:top w:val="nil"/>
              <w:left w:val="nil"/>
              <w:bottom w:val="single" w:color="000000" w:sz="4" w:space="0"/>
              <w:right w:val="single" w:color="000000" w:sz="4" w:space="0"/>
            </w:tcBorders>
            <w:noWrap/>
            <w:tcMar>
              <w:top w:w="15" w:type="dxa"/>
              <w:left w:w="15" w:type="dxa"/>
              <w:right w:w="15" w:type="dxa"/>
            </w:tcMar>
            <w:vAlign w:val="center"/>
          </w:tcPr>
          <w:p w14:paraId="560A76CA">
            <w:pPr>
              <w:widowControl/>
              <w:spacing w:line="260" w:lineRule="exact"/>
              <w:jc w:val="right"/>
              <w:rPr>
                <w:rFonts w:ascii="宋体" w:cs="宋体"/>
                <w:color w:val="000000"/>
                <w:sz w:val="22"/>
              </w:rPr>
            </w:pPr>
          </w:p>
        </w:tc>
      </w:tr>
      <w:tr w14:paraId="0277F80C">
        <w:tblPrEx>
          <w:tblCellMar>
            <w:top w:w="0" w:type="dxa"/>
            <w:left w:w="0" w:type="dxa"/>
            <w:bottom w:w="0" w:type="dxa"/>
            <w:right w:w="0" w:type="dxa"/>
          </w:tblCellMar>
        </w:tblPrEx>
        <w:trPr>
          <w:trHeight w:val="350" w:hRule="atLeast"/>
          <w:jc w:val="center"/>
        </w:trPr>
        <w:tc>
          <w:tcPr>
            <w:tcW w:w="75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046003D">
            <w:pPr>
              <w:spacing w:line="260" w:lineRule="exact"/>
              <w:rPr>
                <w:rFonts w:ascii="宋体" w:cs="宋体"/>
                <w:color w:val="000000"/>
                <w:sz w:val="22"/>
              </w:rPr>
            </w:pPr>
            <w:r>
              <w:rPr>
                <w:rFonts w:cs="Arial"/>
                <w:color w:val="000000"/>
                <w:sz w:val="16"/>
                <w:szCs w:val="16"/>
              </w:rPr>
              <w:t>20805</w:t>
            </w:r>
          </w:p>
        </w:tc>
        <w:tc>
          <w:tcPr>
            <w:tcW w:w="246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07FF832E">
            <w:pPr>
              <w:spacing w:line="260" w:lineRule="exact"/>
              <w:rPr>
                <w:rFonts w:ascii="宋体" w:cs="宋体"/>
                <w:color w:val="000000"/>
                <w:sz w:val="22"/>
              </w:rPr>
            </w:pPr>
            <w:r>
              <w:rPr>
                <w:rFonts w:hint="eastAsia" w:cs="Arial"/>
                <w:color w:val="000000"/>
                <w:sz w:val="16"/>
                <w:szCs w:val="16"/>
              </w:rPr>
              <w:t>行政事业单位离退休</w:t>
            </w:r>
          </w:p>
        </w:tc>
        <w:tc>
          <w:tcPr>
            <w:tcW w:w="1905" w:type="dxa"/>
            <w:tcBorders>
              <w:top w:val="nil"/>
              <w:left w:val="nil"/>
              <w:bottom w:val="single" w:color="000000" w:sz="4" w:space="0"/>
              <w:right w:val="single" w:color="000000" w:sz="4" w:space="0"/>
            </w:tcBorders>
            <w:noWrap/>
            <w:tcMar>
              <w:top w:w="15" w:type="dxa"/>
              <w:left w:w="15" w:type="dxa"/>
              <w:right w:w="15" w:type="dxa"/>
            </w:tcMar>
            <w:vAlign w:val="center"/>
          </w:tcPr>
          <w:p w14:paraId="0882F50C">
            <w:pPr>
              <w:widowControl/>
              <w:spacing w:line="260" w:lineRule="exact"/>
              <w:jc w:val="right"/>
              <w:rPr>
                <w:rFonts w:ascii="宋体" w:cs="宋体"/>
                <w:color w:val="000000"/>
                <w:sz w:val="22"/>
              </w:rPr>
            </w:pPr>
            <w:r>
              <w:rPr>
                <w:rFonts w:ascii="宋体" w:cs="宋体"/>
                <w:color w:val="000000"/>
                <w:szCs w:val="21"/>
              </w:rPr>
              <w:t>11.74</w:t>
            </w:r>
          </w:p>
        </w:tc>
        <w:tc>
          <w:tcPr>
            <w:tcW w:w="1638" w:type="dxa"/>
            <w:tcBorders>
              <w:top w:val="nil"/>
              <w:left w:val="nil"/>
              <w:bottom w:val="single" w:color="000000" w:sz="4" w:space="0"/>
              <w:right w:val="single" w:color="000000" w:sz="4" w:space="0"/>
            </w:tcBorders>
            <w:noWrap/>
            <w:tcMar>
              <w:top w:w="15" w:type="dxa"/>
              <w:left w:w="15" w:type="dxa"/>
              <w:right w:w="15" w:type="dxa"/>
            </w:tcMar>
            <w:vAlign w:val="center"/>
          </w:tcPr>
          <w:p w14:paraId="769B3367">
            <w:pPr>
              <w:widowControl/>
              <w:spacing w:line="260" w:lineRule="exact"/>
              <w:jc w:val="right"/>
              <w:rPr>
                <w:rFonts w:ascii="宋体" w:cs="宋体"/>
                <w:color w:val="000000"/>
                <w:sz w:val="22"/>
              </w:rPr>
            </w:pPr>
            <w:r>
              <w:rPr>
                <w:rFonts w:ascii="宋体" w:cs="宋体"/>
                <w:color w:val="000000"/>
                <w:szCs w:val="21"/>
              </w:rPr>
              <w:t>11.74</w:t>
            </w:r>
          </w:p>
        </w:tc>
        <w:tc>
          <w:tcPr>
            <w:tcW w:w="2114" w:type="dxa"/>
            <w:tcBorders>
              <w:top w:val="nil"/>
              <w:left w:val="nil"/>
              <w:bottom w:val="single" w:color="000000" w:sz="4" w:space="0"/>
              <w:right w:val="single" w:color="000000" w:sz="4" w:space="0"/>
            </w:tcBorders>
            <w:noWrap/>
            <w:tcMar>
              <w:top w:w="15" w:type="dxa"/>
              <w:left w:w="15" w:type="dxa"/>
              <w:right w:w="15" w:type="dxa"/>
            </w:tcMar>
            <w:vAlign w:val="center"/>
          </w:tcPr>
          <w:p w14:paraId="72F958E1">
            <w:pPr>
              <w:widowControl/>
              <w:spacing w:line="260" w:lineRule="exact"/>
              <w:jc w:val="right"/>
              <w:rPr>
                <w:rFonts w:ascii="宋体" w:cs="宋体"/>
                <w:color w:val="000000"/>
                <w:sz w:val="22"/>
              </w:rPr>
            </w:pPr>
          </w:p>
        </w:tc>
      </w:tr>
      <w:tr w14:paraId="512698F1">
        <w:tblPrEx>
          <w:tblCellMar>
            <w:top w:w="0" w:type="dxa"/>
            <w:left w:w="0" w:type="dxa"/>
            <w:bottom w:w="0" w:type="dxa"/>
            <w:right w:w="0" w:type="dxa"/>
          </w:tblCellMar>
        </w:tblPrEx>
        <w:trPr>
          <w:trHeight w:val="350" w:hRule="atLeast"/>
          <w:jc w:val="center"/>
        </w:trPr>
        <w:tc>
          <w:tcPr>
            <w:tcW w:w="75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BEC1549">
            <w:pPr>
              <w:spacing w:line="260" w:lineRule="exact"/>
              <w:rPr>
                <w:rFonts w:ascii="宋体" w:cs="宋体"/>
                <w:color w:val="000000"/>
                <w:sz w:val="22"/>
              </w:rPr>
            </w:pPr>
            <w:r>
              <w:rPr>
                <w:rFonts w:cs="Arial"/>
                <w:color w:val="000000"/>
                <w:sz w:val="16"/>
                <w:szCs w:val="16"/>
              </w:rPr>
              <w:t>2080505</w:t>
            </w:r>
          </w:p>
        </w:tc>
        <w:tc>
          <w:tcPr>
            <w:tcW w:w="246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6CEBE546">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机关事业单位基本养老保险缴费支出</w:t>
            </w:r>
          </w:p>
        </w:tc>
        <w:tc>
          <w:tcPr>
            <w:tcW w:w="1905" w:type="dxa"/>
            <w:tcBorders>
              <w:top w:val="nil"/>
              <w:left w:val="nil"/>
              <w:bottom w:val="single" w:color="000000" w:sz="4" w:space="0"/>
              <w:right w:val="single" w:color="000000" w:sz="4" w:space="0"/>
            </w:tcBorders>
            <w:noWrap/>
            <w:tcMar>
              <w:top w:w="15" w:type="dxa"/>
              <w:left w:w="15" w:type="dxa"/>
              <w:right w:w="15" w:type="dxa"/>
            </w:tcMar>
            <w:vAlign w:val="center"/>
          </w:tcPr>
          <w:p w14:paraId="2B098830">
            <w:pPr>
              <w:widowControl/>
              <w:spacing w:line="260" w:lineRule="exact"/>
              <w:jc w:val="right"/>
              <w:rPr>
                <w:rFonts w:ascii="宋体" w:cs="宋体"/>
                <w:color w:val="000000"/>
                <w:sz w:val="22"/>
              </w:rPr>
            </w:pPr>
            <w:r>
              <w:rPr>
                <w:rFonts w:ascii="宋体" w:cs="宋体"/>
                <w:color w:val="000000"/>
                <w:szCs w:val="21"/>
              </w:rPr>
              <w:t>11.74</w:t>
            </w:r>
          </w:p>
        </w:tc>
        <w:tc>
          <w:tcPr>
            <w:tcW w:w="1638" w:type="dxa"/>
            <w:tcBorders>
              <w:top w:val="nil"/>
              <w:left w:val="nil"/>
              <w:bottom w:val="single" w:color="000000" w:sz="4" w:space="0"/>
              <w:right w:val="single" w:color="000000" w:sz="4" w:space="0"/>
            </w:tcBorders>
            <w:noWrap/>
            <w:tcMar>
              <w:top w:w="15" w:type="dxa"/>
              <w:left w:w="15" w:type="dxa"/>
              <w:right w:w="15" w:type="dxa"/>
            </w:tcMar>
            <w:vAlign w:val="center"/>
          </w:tcPr>
          <w:p w14:paraId="0C4E6AA6">
            <w:pPr>
              <w:widowControl/>
              <w:spacing w:line="260" w:lineRule="exact"/>
              <w:jc w:val="right"/>
              <w:rPr>
                <w:rFonts w:ascii="宋体" w:cs="宋体"/>
                <w:color w:val="000000"/>
                <w:sz w:val="22"/>
              </w:rPr>
            </w:pPr>
            <w:r>
              <w:rPr>
                <w:rFonts w:ascii="宋体" w:cs="宋体"/>
                <w:color w:val="000000"/>
                <w:szCs w:val="21"/>
              </w:rPr>
              <w:t>11.74</w:t>
            </w:r>
          </w:p>
        </w:tc>
        <w:tc>
          <w:tcPr>
            <w:tcW w:w="2114" w:type="dxa"/>
            <w:tcBorders>
              <w:top w:val="nil"/>
              <w:left w:val="nil"/>
              <w:bottom w:val="single" w:color="000000" w:sz="4" w:space="0"/>
              <w:right w:val="single" w:color="000000" w:sz="4" w:space="0"/>
            </w:tcBorders>
            <w:noWrap/>
            <w:tcMar>
              <w:top w:w="15" w:type="dxa"/>
              <w:left w:w="15" w:type="dxa"/>
              <w:right w:w="15" w:type="dxa"/>
            </w:tcMar>
            <w:vAlign w:val="center"/>
          </w:tcPr>
          <w:p w14:paraId="44F4526F">
            <w:pPr>
              <w:widowControl/>
              <w:spacing w:line="260" w:lineRule="exact"/>
              <w:jc w:val="right"/>
              <w:rPr>
                <w:rFonts w:ascii="宋体" w:cs="宋体"/>
                <w:color w:val="000000"/>
                <w:sz w:val="22"/>
              </w:rPr>
            </w:pPr>
          </w:p>
        </w:tc>
      </w:tr>
      <w:tr w14:paraId="08D8297B">
        <w:tblPrEx>
          <w:tblCellMar>
            <w:top w:w="0" w:type="dxa"/>
            <w:left w:w="0" w:type="dxa"/>
            <w:bottom w:w="0" w:type="dxa"/>
            <w:right w:w="0" w:type="dxa"/>
          </w:tblCellMar>
        </w:tblPrEx>
        <w:trPr>
          <w:trHeight w:val="350" w:hRule="atLeast"/>
          <w:jc w:val="center"/>
        </w:trPr>
        <w:tc>
          <w:tcPr>
            <w:tcW w:w="75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4AE5A41">
            <w:pPr>
              <w:spacing w:line="260" w:lineRule="exact"/>
              <w:rPr>
                <w:rFonts w:ascii="宋体" w:cs="宋体"/>
                <w:color w:val="000000"/>
                <w:sz w:val="22"/>
              </w:rPr>
            </w:pPr>
            <w:r>
              <w:rPr>
                <w:rFonts w:cs="Arial"/>
                <w:color w:val="000000"/>
                <w:sz w:val="16"/>
                <w:szCs w:val="16"/>
              </w:rPr>
              <w:t>210</w:t>
            </w:r>
          </w:p>
        </w:tc>
        <w:tc>
          <w:tcPr>
            <w:tcW w:w="246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57994CB2">
            <w:pPr>
              <w:spacing w:line="260" w:lineRule="exact"/>
              <w:rPr>
                <w:rFonts w:ascii="宋体" w:cs="宋体"/>
                <w:color w:val="000000"/>
                <w:sz w:val="22"/>
              </w:rPr>
            </w:pPr>
            <w:r>
              <w:rPr>
                <w:rFonts w:hint="eastAsia" w:cs="Arial"/>
                <w:color w:val="000000"/>
                <w:sz w:val="16"/>
                <w:szCs w:val="16"/>
              </w:rPr>
              <w:t>医疗卫生与计划生育支出</w:t>
            </w:r>
          </w:p>
        </w:tc>
        <w:tc>
          <w:tcPr>
            <w:tcW w:w="1905" w:type="dxa"/>
            <w:tcBorders>
              <w:top w:val="nil"/>
              <w:left w:val="nil"/>
              <w:bottom w:val="single" w:color="000000" w:sz="4" w:space="0"/>
              <w:right w:val="single" w:color="000000" w:sz="4" w:space="0"/>
            </w:tcBorders>
            <w:noWrap/>
            <w:tcMar>
              <w:top w:w="15" w:type="dxa"/>
              <w:left w:w="15" w:type="dxa"/>
              <w:right w:w="15" w:type="dxa"/>
            </w:tcMar>
            <w:vAlign w:val="center"/>
          </w:tcPr>
          <w:p w14:paraId="6E57E639">
            <w:pPr>
              <w:widowControl/>
              <w:spacing w:line="260" w:lineRule="exact"/>
              <w:jc w:val="right"/>
              <w:rPr>
                <w:rFonts w:ascii="宋体" w:cs="宋体"/>
                <w:color w:val="000000"/>
                <w:sz w:val="22"/>
              </w:rPr>
            </w:pPr>
            <w:r>
              <w:rPr>
                <w:rFonts w:ascii="宋体" w:cs="宋体"/>
                <w:color w:val="000000"/>
                <w:szCs w:val="21"/>
              </w:rPr>
              <w:t>13.52</w:t>
            </w:r>
          </w:p>
        </w:tc>
        <w:tc>
          <w:tcPr>
            <w:tcW w:w="1638" w:type="dxa"/>
            <w:tcBorders>
              <w:top w:val="nil"/>
              <w:left w:val="nil"/>
              <w:bottom w:val="single" w:color="000000" w:sz="4" w:space="0"/>
              <w:right w:val="single" w:color="000000" w:sz="4" w:space="0"/>
            </w:tcBorders>
            <w:noWrap/>
            <w:tcMar>
              <w:top w:w="15" w:type="dxa"/>
              <w:left w:w="15" w:type="dxa"/>
              <w:right w:w="15" w:type="dxa"/>
            </w:tcMar>
            <w:vAlign w:val="center"/>
          </w:tcPr>
          <w:p w14:paraId="30B72329">
            <w:pPr>
              <w:widowControl/>
              <w:spacing w:line="260" w:lineRule="exact"/>
              <w:jc w:val="right"/>
              <w:rPr>
                <w:rFonts w:ascii="宋体" w:cs="宋体"/>
                <w:color w:val="000000"/>
                <w:sz w:val="22"/>
              </w:rPr>
            </w:pPr>
            <w:r>
              <w:rPr>
                <w:rFonts w:ascii="宋体" w:cs="宋体"/>
                <w:color w:val="000000"/>
                <w:szCs w:val="21"/>
              </w:rPr>
              <w:t>13.52</w:t>
            </w:r>
          </w:p>
        </w:tc>
        <w:tc>
          <w:tcPr>
            <w:tcW w:w="2114" w:type="dxa"/>
            <w:tcBorders>
              <w:top w:val="nil"/>
              <w:left w:val="nil"/>
              <w:bottom w:val="single" w:color="000000" w:sz="4" w:space="0"/>
              <w:right w:val="single" w:color="000000" w:sz="4" w:space="0"/>
            </w:tcBorders>
            <w:noWrap/>
            <w:tcMar>
              <w:top w:w="15" w:type="dxa"/>
              <w:left w:w="15" w:type="dxa"/>
              <w:right w:w="15" w:type="dxa"/>
            </w:tcMar>
            <w:vAlign w:val="center"/>
          </w:tcPr>
          <w:p w14:paraId="60665AD5">
            <w:pPr>
              <w:widowControl/>
              <w:spacing w:line="260" w:lineRule="exact"/>
              <w:jc w:val="right"/>
              <w:rPr>
                <w:rFonts w:ascii="宋体" w:cs="宋体"/>
                <w:color w:val="000000"/>
                <w:sz w:val="22"/>
              </w:rPr>
            </w:pPr>
          </w:p>
        </w:tc>
      </w:tr>
      <w:tr w14:paraId="3171C4A3">
        <w:tblPrEx>
          <w:tblCellMar>
            <w:top w:w="0" w:type="dxa"/>
            <w:left w:w="0" w:type="dxa"/>
            <w:bottom w:w="0" w:type="dxa"/>
            <w:right w:w="0" w:type="dxa"/>
          </w:tblCellMar>
        </w:tblPrEx>
        <w:trPr>
          <w:trHeight w:val="350" w:hRule="atLeast"/>
          <w:jc w:val="center"/>
        </w:trPr>
        <w:tc>
          <w:tcPr>
            <w:tcW w:w="75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79DE3D8">
            <w:pPr>
              <w:spacing w:line="260" w:lineRule="exact"/>
              <w:rPr>
                <w:rFonts w:ascii="宋体" w:cs="宋体"/>
                <w:color w:val="000000"/>
                <w:sz w:val="22"/>
              </w:rPr>
            </w:pPr>
            <w:r>
              <w:rPr>
                <w:rFonts w:cs="Arial"/>
                <w:color w:val="000000"/>
                <w:sz w:val="16"/>
                <w:szCs w:val="16"/>
              </w:rPr>
              <w:t>21011</w:t>
            </w:r>
          </w:p>
        </w:tc>
        <w:tc>
          <w:tcPr>
            <w:tcW w:w="246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4689059E">
            <w:pPr>
              <w:spacing w:line="260" w:lineRule="exact"/>
              <w:rPr>
                <w:rFonts w:ascii="宋体" w:cs="宋体"/>
                <w:color w:val="000000"/>
                <w:sz w:val="22"/>
              </w:rPr>
            </w:pPr>
            <w:r>
              <w:rPr>
                <w:rFonts w:hint="eastAsia" w:cs="Arial"/>
                <w:color w:val="000000"/>
                <w:sz w:val="16"/>
                <w:szCs w:val="16"/>
              </w:rPr>
              <w:t>行政事业单位医疗</w:t>
            </w:r>
          </w:p>
        </w:tc>
        <w:tc>
          <w:tcPr>
            <w:tcW w:w="1905" w:type="dxa"/>
            <w:tcBorders>
              <w:top w:val="nil"/>
              <w:left w:val="nil"/>
              <w:bottom w:val="single" w:color="000000" w:sz="4" w:space="0"/>
              <w:right w:val="single" w:color="000000" w:sz="4" w:space="0"/>
            </w:tcBorders>
            <w:noWrap/>
            <w:tcMar>
              <w:top w:w="15" w:type="dxa"/>
              <w:left w:w="15" w:type="dxa"/>
              <w:right w:w="15" w:type="dxa"/>
            </w:tcMar>
            <w:vAlign w:val="center"/>
          </w:tcPr>
          <w:p w14:paraId="49FB67A0">
            <w:pPr>
              <w:widowControl/>
              <w:spacing w:line="260" w:lineRule="exact"/>
              <w:jc w:val="right"/>
              <w:rPr>
                <w:rFonts w:ascii="宋体" w:cs="宋体"/>
                <w:color w:val="000000"/>
                <w:sz w:val="22"/>
              </w:rPr>
            </w:pPr>
            <w:r>
              <w:rPr>
                <w:rFonts w:ascii="宋体" w:cs="宋体"/>
                <w:color w:val="000000"/>
                <w:szCs w:val="21"/>
              </w:rPr>
              <w:t>13.52</w:t>
            </w:r>
          </w:p>
        </w:tc>
        <w:tc>
          <w:tcPr>
            <w:tcW w:w="1638" w:type="dxa"/>
            <w:tcBorders>
              <w:top w:val="nil"/>
              <w:left w:val="nil"/>
              <w:bottom w:val="single" w:color="000000" w:sz="4" w:space="0"/>
              <w:right w:val="single" w:color="000000" w:sz="4" w:space="0"/>
            </w:tcBorders>
            <w:noWrap/>
            <w:tcMar>
              <w:top w:w="15" w:type="dxa"/>
              <w:left w:w="15" w:type="dxa"/>
              <w:right w:w="15" w:type="dxa"/>
            </w:tcMar>
            <w:vAlign w:val="center"/>
          </w:tcPr>
          <w:p w14:paraId="11F31973">
            <w:pPr>
              <w:widowControl/>
              <w:spacing w:line="260" w:lineRule="exact"/>
              <w:jc w:val="right"/>
              <w:rPr>
                <w:rFonts w:ascii="宋体" w:cs="宋体"/>
                <w:color w:val="000000"/>
                <w:sz w:val="22"/>
              </w:rPr>
            </w:pPr>
            <w:r>
              <w:rPr>
                <w:rFonts w:ascii="宋体" w:cs="宋体"/>
                <w:color w:val="000000"/>
                <w:szCs w:val="21"/>
              </w:rPr>
              <w:t>13.52</w:t>
            </w:r>
          </w:p>
        </w:tc>
        <w:tc>
          <w:tcPr>
            <w:tcW w:w="2114" w:type="dxa"/>
            <w:tcBorders>
              <w:top w:val="nil"/>
              <w:left w:val="nil"/>
              <w:bottom w:val="single" w:color="000000" w:sz="4" w:space="0"/>
              <w:right w:val="single" w:color="000000" w:sz="4" w:space="0"/>
            </w:tcBorders>
            <w:noWrap/>
            <w:tcMar>
              <w:top w:w="15" w:type="dxa"/>
              <w:left w:w="15" w:type="dxa"/>
              <w:right w:w="15" w:type="dxa"/>
            </w:tcMar>
            <w:vAlign w:val="center"/>
          </w:tcPr>
          <w:p w14:paraId="57C78C57">
            <w:pPr>
              <w:widowControl/>
              <w:spacing w:line="260" w:lineRule="exact"/>
              <w:jc w:val="right"/>
              <w:rPr>
                <w:rFonts w:ascii="宋体" w:cs="宋体"/>
                <w:color w:val="000000"/>
                <w:sz w:val="22"/>
              </w:rPr>
            </w:pPr>
          </w:p>
        </w:tc>
      </w:tr>
      <w:tr w14:paraId="57472276">
        <w:tblPrEx>
          <w:tblCellMar>
            <w:top w:w="0" w:type="dxa"/>
            <w:left w:w="0" w:type="dxa"/>
            <w:bottom w:w="0" w:type="dxa"/>
            <w:right w:w="0" w:type="dxa"/>
          </w:tblCellMar>
        </w:tblPrEx>
        <w:trPr>
          <w:trHeight w:val="350" w:hRule="atLeast"/>
          <w:jc w:val="center"/>
        </w:trPr>
        <w:tc>
          <w:tcPr>
            <w:tcW w:w="75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7521763">
            <w:pPr>
              <w:spacing w:line="260" w:lineRule="exact"/>
              <w:rPr>
                <w:rFonts w:ascii="宋体" w:cs="宋体"/>
                <w:color w:val="000000"/>
                <w:sz w:val="22"/>
              </w:rPr>
            </w:pPr>
            <w:r>
              <w:rPr>
                <w:rFonts w:cs="Arial"/>
                <w:color w:val="000000"/>
                <w:sz w:val="16"/>
                <w:szCs w:val="16"/>
              </w:rPr>
              <w:t>2101101</w:t>
            </w:r>
          </w:p>
        </w:tc>
        <w:tc>
          <w:tcPr>
            <w:tcW w:w="246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6BA1E884">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行政单位医疗</w:t>
            </w:r>
          </w:p>
        </w:tc>
        <w:tc>
          <w:tcPr>
            <w:tcW w:w="1905" w:type="dxa"/>
            <w:tcBorders>
              <w:top w:val="nil"/>
              <w:left w:val="nil"/>
              <w:bottom w:val="single" w:color="000000" w:sz="4" w:space="0"/>
              <w:right w:val="single" w:color="000000" w:sz="4" w:space="0"/>
            </w:tcBorders>
            <w:noWrap/>
            <w:tcMar>
              <w:top w:w="15" w:type="dxa"/>
              <w:left w:w="15" w:type="dxa"/>
              <w:right w:w="15" w:type="dxa"/>
            </w:tcMar>
            <w:vAlign w:val="center"/>
          </w:tcPr>
          <w:p w14:paraId="2A75770D">
            <w:pPr>
              <w:widowControl/>
              <w:spacing w:line="260" w:lineRule="exact"/>
              <w:jc w:val="right"/>
              <w:rPr>
                <w:rFonts w:ascii="宋体" w:cs="宋体"/>
                <w:color w:val="000000"/>
                <w:sz w:val="22"/>
              </w:rPr>
            </w:pPr>
            <w:r>
              <w:rPr>
                <w:rFonts w:ascii="宋体" w:cs="宋体"/>
                <w:color w:val="000000"/>
                <w:szCs w:val="21"/>
              </w:rPr>
              <w:t>5.69</w:t>
            </w:r>
          </w:p>
        </w:tc>
        <w:tc>
          <w:tcPr>
            <w:tcW w:w="1638" w:type="dxa"/>
            <w:tcBorders>
              <w:top w:val="nil"/>
              <w:left w:val="nil"/>
              <w:bottom w:val="single" w:color="000000" w:sz="4" w:space="0"/>
              <w:right w:val="single" w:color="000000" w:sz="4" w:space="0"/>
            </w:tcBorders>
            <w:noWrap/>
            <w:tcMar>
              <w:top w:w="15" w:type="dxa"/>
              <w:left w:w="15" w:type="dxa"/>
              <w:right w:w="15" w:type="dxa"/>
            </w:tcMar>
            <w:vAlign w:val="center"/>
          </w:tcPr>
          <w:p w14:paraId="144E3462">
            <w:pPr>
              <w:widowControl/>
              <w:spacing w:line="260" w:lineRule="exact"/>
              <w:jc w:val="right"/>
              <w:rPr>
                <w:rFonts w:ascii="宋体" w:cs="宋体"/>
                <w:color w:val="000000"/>
                <w:sz w:val="22"/>
              </w:rPr>
            </w:pPr>
            <w:r>
              <w:rPr>
                <w:rFonts w:ascii="宋体" w:cs="宋体"/>
                <w:color w:val="000000"/>
                <w:szCs w:val="21"/>
              </w:rPr>
              <w:t>5.69</w:t>
            </w:r>
          </w:p>
        </w:tc>
        <w:tc>
          <w:tcPr>
            <w:tcW w:w="2114" w:type="dxa"/>
            <w:tcBorders>
              <w:top w:val="nil"/>
              <w:left w:val="nil"/>
              <w:bottom w:val="single" w:color="000000" w:sz="4" w:space="0"/>
              <w:right w:val="single" w:color="000000" w:sz="4" w:space="0"/>
            </w:tcBorders>
            <w:noWrap/>
            <w:tcMar>
              <w:top w:w="15" w:type="dxa"/>
              <w:left w:w="15" w:type="dxa"/>
              <w:right w:w="15" w:type="dxa"/>
            </w:tcMar>
            <w:vAlign w:val="center"/>
          </w:tcPr>
          <w:p w14:paraId="7592B691">
            <w:pPr>
              <w:widowControl/>
              <w:spacing w:line="260" w:lineRule="exact"/>
              <w:jc w:val="right"/>
              <w:rPr>
                <w:rFonts w:ascii="宋体" w:cs="宋体"/>
                <w:color w:val="000000"/>
                <w:sz w:val="22"/>
              </w:rPr>
            </w:pPr>
          </w:p>
        </w:tc>
      </w:tr>
      <w:tr w14:paraId="6A724EEE">
        <w:tblPrEx>
          <w:tblCellMar>
            <w:top w:w="0" w:type="dxa"/>
            <w:left w:w="0" w:type="dxa"/>
            <w:bottom w:w="0" w:type="dxa"/>
            <w:right w:w="0" w:type="dxa"/>
          </w:tblCellMar>
        </w:tblPrEx>
        <w:trPr>
          <w:trHeight w:val="350" w:hRule="atLeast"/>
          <w:jc w:val="center"/>
        </w:trPr>
        <w:tc>
          <w:tcPr>
            <w:tcW w:w="75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5AFA562">
            <w:pPr>
              <w:spacing w:line="260" w:lineRule="exact"/>
              <w:rPr>
                <w:rFonts w:ascii="宋体" w:cs="宋体"/>
                <w:color w:val="000000"/>
                <w:sz w:val="22"/>
              </w:rPr>
            </w:pPr>
            <w:r>
              <w:rPr>
                <w:rFonts w:cs="Arial"/>
                <w:color w:val="000000"/>
                <w:sz w:val="16"/>
                <w:szCs w:val="16"/>
              </w:rPr>
              <w:t>2101103</w:t>
            </w:r>
          </w:p>
        </w:tc>
        <w:tc>
          <w:tcPr>
            <w:tcW w:w="2460" w:type="dxa"/>
            <w:gridSpan w:val="3"/>
            <w:tcBorders>
              <w:top w:val="nil"/>
              <w:left w:val="nil"/>
              <w:bottom w:val="single" w:color="000000" w:sz="4" w:space="0"/>
              <w:right w:val="single" w:color="000000" w:sz="4" w:space="0"/>
            </w:tcBorders>
            <w:noWrap/>
            <w:tcMar>
              <w:top w:w="15" w:type="dxa"/>
              <w:left w:w="15" w:type="dxa"/>
              <w:right w:w="15" w:type="dxa"/>
            </w:tcMar>
            <w:vAlign w:val="center"/>
          </w:tcPr>
          <w:p w14:paraId="7E3B21A3">
            <w:pPr>
              <w:spacing w:line="260" w:lineRule="exact"/>
              <w:rPr>
                <w:rFonts w:ascii="宋体" w:cs="宋体"/>
                <w:color w:val="000000"/>
                <w:sz w:val="22"/>
              </w:rPr>
            </w:pPr>
            <w:r>
              <w:rPr>
                <w:rFonts w:cs="Arial"/>
                <w:color w:val="000000"/>
                <w:sz w:val="16"/>
                <w:szCs w:val="16"/>
              </w:rPr>
              <w:t xml:space="preserve">  </w:t>
            </w:r>
            <w:r>
              <w:rPr>
                <w:rFonts w:hint="eastAsia" w:cs="Arial"/>
                <w:color w:val="000000"/>
                <w:sz w:val="16"/>
                <w:szCs w:val="16"/>
              </w:rPr>
              <w:t>公务员医疗补助</w:t>
            </w:r>
          </w:p>
        </w:tc>
        <w:tc>
          <w:tcPr>
            <w:tcW w:w="1905" w:type="dxa"/>
            <w:tcBorders>
              <w:top w:val="nil"/>
              <w:left w:val="nil"/>
              <w:bottom w:val="single" w:color="000000" w:sz="4" w:space="0"/>
              <w:right w:val="single" w:color="000000" w:sz="4" w:space="0"/>
            </w:tcBorders>
            <w:noWrap/>
            <w:tcMar>
              <w:top w:w="15" w:type="dxa"/>
              <w:left w:w="15" w:type="dxa"/>
              <w:right w:w="15" w:type="dxa"/>
            </w:tcMar>
            <w:vAlign w:val="center"/>
          </w:tcPr>
          <w:p w14:paraId="68400E76">
            <w:pPr>
              <w:widowControl/>
              <w:spacing w:line="260" w:lineRule="exact"/>
              <w:jc w:val="right"/>
              <w:rPr>
                <w:rFonts w:ascii="宋体" w:cs="宋体"/>
                <w:color w:val="000000"/>
                <w:sz w:val="22"/>
              </w:rPr>
            </w:pPr>
            <w:r>
              <w:rPr>
                <w:rFonts w:ascii="宋体" w:cs="宋体"/>
                <w:color w:val="000000"/>
                <w:szCs w:val="21"/>
              </w:rPr>
              <w:t>7.83</w:t>
            </w:r>
          </w:p>
        </w:tc>
        <w:tc>
          <w:tcPr>
            <w:tcW w:w="1638" w:type="dxa"/>
            <w:tcBorders>
              <w:top w:val="nil"/>
              <w:left w:val="nil"/>
              <w:bottom w:val="single" w:color="000000" w:sz="4" w:space="0"/>
              <w:right w:val="single" w:color="000000" w:sz="4" w:space="0"/>
            </w:tcBorders>
            <w:noWrap/>
            <w:tcMar>
              <w:top w:w="15" w:type="dxa"/>
              <w:left w:w="15" w:type="dxa"/>
              <w:right w:w="15" w:type="dxa"/>
            </w:tcMar>
            <w:vAlign w:val="center"/>
          </w:tcPr>
          <w:p w14:paraId="3EEDD2EB">
            <w:pPr>
              <w:widowControl/>
              <w:spacing w:line="260" w:lineRule="exact"/>
              <w:jc w:val="right"/>
              <w:rPr>
                <w:rFonts w:ascii="宋体" w:cs="宋体"/>
                <w:color w:val="000000"/>
                <w:sz w:val="22"/>
              </w:rPr>
            </w:pPr>
            <w:r>
              <w:rPr>
                <w:rFonts w:ascii="宋体" w:cs="宋体"/>
                <w:color w:val="000000"/>
                <w:szCs w:val="21"/>
              </w:rPr>
              <w:t>7.83</w:t>
            </w:r>
          </w:p>
        </w:tc>
        <w:tc>
          <w:tcPr>
            <w:tcW w:w="2114" w:type="dxa"/>
            <w:tcBorders>
              <w:top w:val="nil"/>
              <w:left w:val="nil"/>
              <w:bottom w:val="single" w:color="000000" w:sz="4" w:space="0"/>
              <w:right w:val="single" w:color="000000" w:sz="4" w:space="0"/>
            </w:tcBorders>
            <w:noWrap/>
            <w:tcMar>
              <w:top w:w="15" w:type="dxa"/>
              <w:left w:w="15" w:type="dxa"/>
              <w:right w:w="15" w:type="dxa"/>
            </w:tcMar>
            <w:vAlign w:val="center"/>
          </w:tcPr>
          <w:p w14:paraId="4293CB60">
            <w:pPr>
              <w:widowControl/>
              <w:spacing w:line="260" w:lineRule="exact"/>
              <w:jc w:val="right"/>
              <w:rPr>
                <w:rFonts w:ascii="宋体" w:cs="宋体"/>
                <w:color w:val="000000"/>
                <w:sz w:val="22"/>
              </w:rPr>
            </w:pPr>
          </w:p>
        </w:tc>
      </w:tr>
      <w:tr w14:paraId="039262BE">
        <w:tblPrEx>
          <w:tblCellMar>
            <w:top w:w="0" w:type="dxa"/>
            <w:left w:w="0" w:type="dxa"/>
            <w:bottom w:w="0" w:type="dxa"/>
            <w:right w:w="0" w:type="dxa"/>
          </w:tblCellMar>
        </w:tblPrEx>
        <w:trPr>
          <w:trHeight w:val="350" w:hRule="atLeast"/>
          <w:jc w:val="center"/>
        </w:trPr>
        <w:tc>
          <w:tcPr>
            <w:tcW w:w="757" w:type="dxa"/>
            <w:tcBorders>
              <w:top w:val="nil"/>
              <w:left w:val="single" w:color="000000" w:sz="4" w:space="0"/>
              <w:bottom w:val="single" w:color="auto" w:sz="4" w:space="0"/>
              <w:right w:val="single" w:color="000000" w:sz="4" w:space="0"/>
            </w:tcBorders>
            <w:noWrap/>
            <w:tcMar>
              <w:top w:w="15" w:type="dxa"/>
              <w:left w:w="15" w:type="dxa"/>
              <w:right w:w="15" w:type="dxa"/>
            </w:tcMar>
            <w:vAlign w:val="center"/>
          </w:tcPr>
          <w:p w14:paraId="13BD8227">
            <w:pPr>
              <w:spacing w:line="260" w:lineRule="exact"/>
              <w:rPr>
                <w:rFonts w:ascii="宋体" w:cs="宋体"/>
                <w:color w:val="000000"/>
                <w:sz w:val="22"/>
              </w:rPr>
            </w:pPr>
            <w:r>
              <w:rPr>
                <w:rFonts w:cs="Arial"/>
                <w:color w:val="000000"/>
                <w:sz w:val="16"/>
                <w:szCs w:val="16"/>
              </w:rPr>
              <w:t>221</w:t>
            </w:r>
          </w:p>
        </w:tc>
        <w:tc>
          <w:tcPr>
            <w:tcW w:w="2460" w:type="dxa"/>
            <w:gridSpan w:val="3"/>
            <w:tcBorders>
              <w:top w:val="nil"/>
              <w:left w:val="nil"/>
              <w:bottom w:val="single" w:color="auto" w:sz="4" w:space="0"/>
              <w:right w:val="single" w:color="000000" w:sz="4" w:space="0"/>
            </w:tcBorders>
            <w:noWrap/>
            <w:tcMar>
              <w:top w:w="15" w:type="dxa"/>
              <w:left w:w="15" w:type="dxa"/>
              <w:right w:w="15" w:type="dxa"/>
            </w:tcMar>
            <w:vAlign w:val="center"/>
          </w:tcPr>
          <w:p w14:paraId="566C394C">
            <w:pPr>
              <w:spacing w:line="260" w:lineRule="exact"/>
              <w:rPr>
                <w:rFonts w:ascii="宋体" w:cs="宋体"/>
                <w:color w:val="000000"/>
                <w:sz w:val="22"/>
              </w:rPr>
            </w:pPr>
            <w:r>
              <w:rPr>
                <w:rFonts w:hint="eastAsia" w:cs="Arial"/>
                <w:color w:val="000000"/>
                <w:sz w:val="16"/>
                <w:szCs w:val="16"/>
              </w:rPr>
              <w:t>住房保障支出</w:t>
            </w:r>
          </w:p>
        </w:tc>
        <w:tc>
          <w:tcPr>
            <w:tcW w:w="1905" w:type="dxa"/>
            <w:tcBorders>
              <w:top w:val="nil"/>
              <w:left w:val="nil"/>
              <w:bottom w:val="single" w:color="auto" w:sz="4" w:space="0"/>
              <w:right w:val="single" w:color="000000" w:sz="4" w:space="0"/>
            </w:tcBorders>
            <w:noWrap/>
            <w:tcMar>
              <w:top w:w="15" w:type="dxa"/>
              <w:left w:w="15" w:type="dxa"/>
              <w:right w:w="15" w:type="dxa"/>
            </w:tcMar>
            <w:vAlign w:val="center"/>
          </w:tcPr>
          <w:p w14:paraId="6EF8B250">
            <w:pPr>
              <w:widowControl/>
              <w:spacing w:line="260" w:lineRule="exact"/>
              <w:jc w:val="right"/>
              <w:rPr>
                <w:rFonts w:ascii="宋体" w:cs="宋体"/>
                <w:color w:val="000000"/>
                <w:sz w:val="22"/>
              </w:rPr>
            </w:pPr>
            <w:r>
              <w:rPr>
                <w:rFonts w:ascii="宋体" w:cs="宋体"/>
                <w:color w:val="000000"/>
                <w:szCs w:val="21"/>
              </w:rPr>
              <w:t>8.43</w:t>
            </w:r>
          </w:p>
        </w:tc>
        <w:tc>
          <w:tcPr>
            <w:tcW w:w="1638" w:type="dxa"/>
            <w:tcBorders>
              <w:top w:val="nil"/>
              <w:left w:val="nil"/>
              <w:bottom w:val="single" w:color="auto" w:sz="4" w:space="0"/>
              <w:right w:val="single" w:color="000000" w:sz="4" w:space="0"/>
            </w:tcBorders>
            <w:noWrap/>
            <w:tcMar>
              <w:top w:w="15" w:type="dxa"/>
              <w:left w:w="15" w:type="dxa"/>
              <w:right w:w="15" w:type="dxa"/>
            </w:tcMar>
            <w:vAlign w:val="center"/>
          </w:tcPr>
          <w:p w14:paraId="6F176A13">
            <w:pPr>
              <w:widowControl/>
              <w:spacing w:line="260" w:lineRule="exact"/>
              <w:jc w:val="right"/>
              <w:rPr>
                <w:rFonts w:ascii="宋体" w:cs="宋体"/>
                <w:color w:val="000000"/>
                <w:sz w:val="22"/>
              </w:rPr>
            </w:pPr>
            <w:r>
              <w:rPr>
                <w:rFonts w:ascii="宋体" w:cs="宋体"/>
                <w:color w:val="000000"/>
                <w:szCs w:val="21"/>
              </w:rPr>
              <w:t>8.43</w:t>
            </w:r>
          </w:p>
        </w:tc>
        <w:tc>
          <w:tcPr>
            <w:tcW w:w="2114" w:type="dxa"/>
            <w:tcBorders>
              <w:top w:val="nil"/>
              <w:left w:val="nil"/>
              <w:bottom w:val="single" w:color="auto" w:sz="4" w:space="0"/>
              <w:right w:val="single" w:color="000000" w:sz="4" w:space="0"/>
            </w:tcBorders>
            <w:noWrap/>
            <w:tcMar>
              <w:top w:w="15" w:type="dxa"/>
              <w:left w:w="15" w:type="dxa"/>
              <w:right w:w="15" w:type="dxa"/>
            </w:tcMar>
            <w:vAlign w:val="center"/>
          </w:tcPr>
          <w:p w14:paraId="3D038D0E">
            <w:pPr>
              <w:widowControl/>
              <w:spacing w:line="260" w:lineRule="exact"/>
              <w:jc w:val="right"/>
              <w:rPr>
                <w:rFonts w:ascii="宋体" w:cs="宋体"/>
                <w:color w:val="000000"/>
                <w:sz w:val="22"/>
              </w:rPr>
            </w:pPr>
          </w:p>
        </w:tc>
      </w:tr>
      <w:tr w14:paraId="2FEE3D66">
        <w:tblPrEx>
          <w:tblCellMar>
            <w:top w:w="0" w:type="dxa"/>
            <w:left w:w="0" w:type="dxa"/>
            <w:bottom w:w="0" w:type="dxa"/>
            <w:right w:w="0" w:type="dxa"/>
          </w:tblCellMar>
        </w:tblPrEx>
        <w:trPr>
          <w:trHeight w:val="361" w:hRule="atLeast"/>
          <w:jc w:val="center"/>
        </w:trPr>
        <w:tc>
          <w:tcPr>
            <w:tcW w:w="75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CC062F4">
            <w:pPr>
              <w:spacing w:line="260" w:lineRule="exact"/>
              <w:rPr>
                <w:rFonts w:ascii="宋体" w:cs="宋体"/>
                <w:color w:val="000000"/>
                <w:sz w:val="22"/>
              </w:rPr>
            </w:pPr>
            <w:r>
              <w:rPr>
                <w:rFonts w:cs="Arial"/>
                <w:color w:val="000000"/>
                <w:sz w:val="16"/>
                <w:szCs w:val="16"/>
              </w:rPr>
              <w:t>22102</w:t>
            </w:r>
          </w:p>
        </w:tc>
        <w:tc>
          <w:tcPr>
            <w:tcW w:w="2460"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4B6F2BB">
            <w:pPr>
              <w:spacing w:line="260" w:lineRule="exact"/>
              <w:rPr>
                <w:rFonts w:ascii="宋体" w:cs="宋体"/>
                <w:color w:val="000000"/>
                <w:sz w:val="22"/>
              </w:rPr>
            </w:pPr>
            <w:r>
              <w:rPr>
                <w:rFonts w:hint="eastAsia" w:cs="Arial"/>
                <w:color w:val="000000"/>
                <w:sz w:val="16"/>
                <w:szCs w:val="16"/>
              </w:rPr>
              <w:t>住房改革支出</w:t>
            </w:r>
          </w:p>
        </w:tc>
        <w:tc>
          <w:tcPr>
            <w:tcW w:w="190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7A382ED">
            <w:pPr>
              <w:widowControl/>
              <w:spacing w:line="260" w:lineRule="exact"/>
              <w:jc w:val="right"/>
              <w:rPr>
                <w:rFonts w:ascii="宋体" w:cs="宋体"/>
                <w:color w:val="000000"/>
                <w:sz w:val="22"/>
              </w:rPr>
            </w:pPr>
            <w:r>
              <w:rPr>
                <w:rFonts w:ascii="宋体" w:cs="宋体"/>
                <w:color w:val="000000"/>
                <w:szCs w:val="21"/>
              </w:rPr>
              <w:t>8.43</w:t>
            </w:r>
          </w:p>
        </w:tc>
        <w:tc>
          <w:tcPr>
            <w:tcW w:w="163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7719490">
            <w:pPr>
              <w:widowControl/>
              <w:spacing w:line="260" w:lineRule="exact"/>
              <w:jc w:val="right"/>
              <w:rPr>
                <w:rFonts w:ascii="宋体" w:cs="宋体"/>
                <w:color w:val="000000"/>
                <w:sz w:val="22"/>
              </w:rPr>
            </w:pPr>
            <w:r>
              <w:rPr>
                <w:rFonts w:ascii="宋体" w:cs="宋体"/>
                <w:color w:val="000000"/>
                <w:szCs w:val="21"/>
              </w:rPr>
              <w:t>8.43</w:t>
            </w:r>
          </w:p>
        </w:tc>
        <w:tc>
          <w:tcPr>
            <w:tcW w:w="211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DB5E74B">
            <w:pPr>
              <w:widowControl/>
              <w:spacing w:line="260" w:lineRule="exact"/>
              <w:jc w:val="right"/>
              <w:rPr>
                <w:rFonts w:ascii="宋体" w:cs="宋体"/>
                <w:color w:val="000000"/>
                <w:sz w:val="22"/>
              </w:rPr>
            </w:pPr>
          </w:p>
        </w:tc>
      </w:tr>
      <w:tr w14:paraId="7A26D017">
        <w:tblPrEx>
          <w:tblCellMar>
            <w:top w:w="0" w:type="dxa"/>
            <w:left w:w="0" w:type="dxa"/>
            <w:bottom w:w="0" w:type="dxa"/>
            <w:right w:w="0" w:type="dxa"/>
          </w:tblCellMar>
        </w:tblPrEx>
        <w:trPr>
          <w:trHeight w:val="90" w:hRule="atLeast"/>
          <w:jc w:val="center"/>
        </w:trPr>
        <w:tc>
          <w:tcPr>
            <w:tcW w:w="5000" w:type="pct"/>
            <w:gridSpan w:val="7"/>
            <w:tcBorders>
              <w:top w:val="single" w:color="auto" w:sz="4" w:space="0"/>
            </w:tcBorders>
            <w:noWrap/>
            <w:tcMar>
              <w:top w:w="15" w:type="dxa"/>
              <w:left w:w="15" w:type="dxa"/>
              <w:right w:w="15" w:type="dxa"/>
            </w:tcMar>
            <w:vAlign w:val="center"/>
          </w:tcPr>
          <w:p w14:paraId="71F613CA">
            <w:pPr>
              <w:tabs>
                <w:tab w:val="left" w:pos="1567"/>
              </w:tabs>
              <w:jc w:val="left"/>
              <w:rPr>
                <w:rFonts w:ascii="宋体" w:cs="宋体"/>
                <w:color w:val="000000"/>
                <w:sz w:val="22"/>
              </w:rPr>
            </w:pPr>
            <w:r>
              <w:rPr>
                <w:rFonts w:hint="eastAsia" w:ascii="宋体" w:hAnsi="宋体" w:cs="宋体"/>
                <w:color w:val="000000"/>
                <w:sz w:val="22"/>
              </w:rPr>
              <w:t>注：本表反映部门本年度一般公共预算财政拨款支出情况。</w:t>
            </w:r>
          </w:p>
        </w:tc>
      </w:tr>
    </w:tbl>
    <w:p w14:paraId="0750E94D"/>
    <w:p w14:paraId="29578A16">
      <w:r>
        <w:br w:type="page"/>
      </w:r>
    </w:p>
    <w:tbl>
      <w:tblPr>
        <w:tblStyle w:val="6"/>
        <w:tblW w:w="4950" w:type="pct"/>
        <w:jc w:val="center"/>
        <w:tblLayout w:type="autofit"/>
        <w:tblCellMar>
          <w:top w:w="0" w:type="dxa"/>
          <w:left w:w="0" w:type="dxa"/>
          <w:bottom w:w="0" w:type="dxa"/>
          <w:right w:w="0" w:type="dxa"/>
        </w:tblCellMar>
      </w:tblPr>
      <w:tblGrid>
        <w:gridCol w:w="510"/>
        <w:gridCol w:w="2172"/>
        <w:gridCol w:w="510"/>
        <w:gridCol w:w="694"/>
        <w:gridCol w:w="1344"/>
        <w:gridCol w:w="548"/>
        <w:gridCol w:w="430"/>
        <w:gridCol w:w="2004"/>
        <w:gridCol w:w="573"/>
      </w:tblGrid>
      <w:tr w14:paraId="53429663">
        <w:tblPrEx>
          <w:tblCellMar>
            <w:top w:w="0" w:type="dxa"/>
            <w:left w:w="0" w:type="dxa"/>
            <w:bottom w:w="0" w:type="dxa"/>
            <w:right w:w="0" w:type="dxa"/>
          </w:tblCellMar>
        </w:tblPrEx>
        <w:trPr>
          <w:trHeight w:val="614" w:hRule="atLeast"/>
          <w:jc w:val="center"/>
        </w:trPr>
        <w:tc>
          <w:tcPr>
            <w:tcW w:w="5000" w:type="pct"/>
            <w:gridSpan w:val="9"/>
            <w:tcBorders>
              <w:top w:val="nil"/>
              <w:left w:val="nil"/>
              <w:bottom w:val="nil"/>
              <w:right w:val="nil"/>
            </w:tcBorders>
            <w:tcMar>
              <w:top w:w="15" w:type="dxa"/>
              <w:left w:w="15" w:type="dxa"/>
              <w:right w:w="15" w:type="dxa"/>
            </w:tcMar>
            <w:vAlign w:val="center"/>
          </w:tcPr>
          <w:p w14:paraId="5C4DB04E">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32"/>
                <w:szCs w:val="32"/>
              </w:rPr>
              <w:t>一般公共预算财政拨款基本支出决算表</w:t>
            </w:r>
          </w:p>
        </w:tc>
      </w:tr>
      <w:tr w14:paraId="1828B50D">
        <w:tblPrEx>
          <w:tblCellMar>
            <w:top w:w="0" w:type="dxa"/>
            <w:left w:w="0" w:type="dxa"/>
            <w:bottom w:w="0" w:type="dxa"/>
            <w:right w:w="0" w:type="dxa"/>
          </w:tblCellMar>
        </w:tblPrEx>
        <w:trPr>
          <w:trHeight w:val="478" w:hRule="atLeast"/>
          <w:jc w:val="center"/>
        </w:trPr>
        <w:tc>
          <w:tcPr>
            <w:tcW w:w="288" w:type="pct"/>
            <w:tcBorders>
              <w:top w:val="nil"/>
              <w:left w:val="nil"/>
              <w:bottom w:val="nil"/>
              <w:right w:val="nil"/>
            </w:tcBorders>
            <w:noWrap/>
            <w:tcMar>
              <w:top w:w="15" w:type="dxa"/>
              <w:left w:w="15" w:type="dxa"/>
              <w:right w:w="15" w:type="dxa"/>
            </w:tcMar>
            <w:vAlign w:val="bottom"/>
          </w:tcPr>
          <w:p w14:paraId="3E4FB998">
            <w:pPr>
              <w:widowControl/>
              <w:spacing w:line="240" w:lineRule="exact"/>
              <w:jc w:val="left"/>
              <w:textAlignment w:val="bottom"/>
              <w:rPr>
                <w:rFonts w:ascii="宋体" w:cs="宋体"/>
                <w:color w:val="000000"/>
                <w:sz w:val="16"/>
                <w:szCs w:val="16"/>
              </w:rPr>
            </w:pPr>
            <w:r>
              <w:rPr>
                <w:rFonts w:hint="eastAsia" w:ascii="宋体" w:hAnsi="宋体" w:cs="宋体"/>
                <w:color w:val="000000"/>
                <w:kern w:val="0"/>
                <w:sz w:val="16"/>
                <w:szCs w:val="16"/>
              </w:rPr>
              <w:t>部门：</w:t>
            </w:r>
          </w:p>
        </w:tc>
        <w:tc>
          <w:tcPr>
            <w:tcW w:w="1238" w:type="pct"/>
            <w:tcBorders>
              <w:top w:val="nil"/>
              <w:left w:val="nil"/>
              <w:bottom w:val="nil"/>
              <w:right w:val="nil"/>
            </w:tcBorders>
            <w:tcMar>
              <w:top w:w="15" w:type="dxa"/>
              <w:left w:w="15" w:type="dxa"/>
              <w:right w:w="15" w:type="dxa"/>
            </w:tcMar>
            <w:vAlign w:val="bottom"/>
          </w:tcPr>
          <w:p w14:paraId="75A9011B">
            <w:pPr>
              <w:spacing w:line="240" w:lineRule="exact"/>
              <w:rPr>
                <w:rFonts w:ascii="Arial" w:hAnsi="Arial" w:cs="Arial"/>
                <w:color w:val="000000"/>
                <w:sz w:val="16"/>
                <w:szCs w:val="16"/>
              </w:rPr>
            </w:pPr>
            <w:r>
              <w:rPr>
                <w:rFonts w:hint="eastAsia" w:ascii="Arial" w:hAnsi="Arial" w:cs="Arial"/>
                <w:color w:val="000000"/>
                <w:sz w:val="16"/>
                <w:szCs w:val="16"/>
              </w:rPr>
              <w:t>唐山市曹妃甸区工商业联合会</w:t>
            </w:r>
          </w:p>
        </w:tc>
        <w:tc>
          <w:tcPr>
            <w:tcW w:w="287" w:type="pct"/>
            <w:tcBorders>
              <w:top w:val="nil"/>
              <w:left w:val="nil"/>
              <w:bottom w:val="nil"/>
              <w:right w:val="nil"/>
            </w:tcBorders>
            <w:noWrap/>
            <w:tcMar>
              <w:top w:w="15" w:type="dxa"/>
              <w:left w:w="15" w:type="dxa"/>
              <w:right w:w="15" w:type="dxa"/>
            </w:tcMar>
            <w:vAlign w:val="bottom"/>
          </w:tcPr>
          <w:p w14:paraId="0853857A">
            <w:pPr>
              <w:spacing w:line="240" w:lineRule="exact"/>
              <w:rPr>
                <w:rFonts w:ascii="Arial" w:hAnsi="Arial" w:cs="Arial"/>
                <w:color w:val="000000"/>
                <w:sz w:val="16"/>
                <w:szCs w:val="16"/>
              </w:rPr>
            </w:pPr>
          </w:p>
        </w:tc>
        <w:tc>
          <w:tcPr>
            <w:tcW w:w="396" w:type="pct"/>
            <w:tcBorders>
              <w:top w:val="nil"/>
              <w:left w:val="nil"/>
              <w:bottom w:val="nil"/>
              <w:right w:val="nil"/>
            </w:tcBorders>
            <w:noWrap/>
            <w:tcMar>
              <w:top w:w="15" w:type="dxa"/>
              <w:left w:w="15" w:type="dxa"/>
              <w:right w:w="15" w:type="dxa"/>
            </w:tcMar>
            <w:vAlign w:val="bottom"/>
          </w:tcPr>
          <w:p w14:paraId="303AB70A">
            <w:pPr>
              <w:spacing w:line="240" w:lineRule="exact"/>
              <w:rPr>
                <w:rFonts w:ascii="Arial" w:hAnsi="Arial" w:cs="Arial"/>
                <w:color w:val="000000"/>
                <w:sz w:val="16"/>
                <w:szCs w:val="16"/>
              </w:rPr>
            </w:pPr>
          </w:p>
        </w:tc>
        <w:tc>
          <w:tcPr>
            <w:tcW w:w="766" w:type="pct"/>
            <w:tcBorders>
              <w:top w:val="nil"/>
              <w:left w:val="nil"/>
              <w:bottom w:val="nil"/>
              <w:right w:val="nil"/>
            </w:tcBorders>
            <w:tcMar>
              <w:top w:w="15" w:type="dxa"/>
              <w:left w:w="15" w:type="dxa"/>
              <w:right w:w="15" w:type="dxa"/>
            </w:tcMar>
            <w:vAlign w:val="bottom"/>
          </w:tcPr>
          <w:p w14:paraId="05531A35">
            <w:pPr>
              <w:spacing w:line="240" w:lineRule="exact"/>
              <w:rPr>
                <w:rFonts w:ascii="Arial" w:hAnsi="Arial" w:cs="Arial"/>
                <w:color w:val="000000"/>
                <w:sz w:val="16"/>
                <w:szCs w:val="16"/>
              </w:rPr>
            </w:pPr>
          </w:p>
        </w:tc>
        <w:tc>
          <w:tcPr>
            <w:tcW w:w="313" w:type="pct"/>
            <w:tcBorders>
              <w:top w:val="nil"/>
              <w:left w:val="nil"/>
              <w:bottom w:val="nil"/>
              <w:right w:val="nil"/>
            </w:tcBorders>
            <w:noWrap/>
            <w:tcMar>
              <w:top w:w="15" w:type="dxa"/>
              <w:left w:w="15" w:type="dxa"/>
              <w:right w:w="15" w:type="dxa"/>
            </w:tcMar>
            <w:vAlign w:val="bottom"/>
          </w:tcPr>
          <w:p w14:paraId="3A9B096F">
            <w:pPr>
              <w:spacing w:line="240" w:lineRule="exact"/>
              <w:rPr>
                <w:rFonts w:ascii="Arial" w:hAnsi="Arial" w:cs="Arial"/>
                <w:color w:val="000000"/>
                <w:sz w:val="16"/>
                <w:szCs w:val="16"/>
              </w:rPr>
            </w:pPr>
          </w:p>
        </w:tc>
        <w:tc>
          <w:tcPr>
            <w:tcW w:w="242" w:type="pct"/>
            <w:tcBorders>
              <w:top w:val="nil"/>
              <w:left w:val="nil"/>
              <w:bottom w:val="nil"/>
              <w:right w:val="nil"/>
            </w:tcBorders>
            <w:noWrap/>
            <w:tcMar>
              <w:top w:w="15" w:type="dxa"/>
              <w:left w:w="15" w:type="dxa"/>
              <w:right w:w="15" w:type="dxa"/>
            </w:tcMar>
            <w:vAlign w:val="bottom"/>
          </w:tcPr>
          <w:p w14:paraId="6C9EBCE0">
            <w:pPr>
              <w:spacing w:line="240" w:lineRule="exact"/>
              <w:rPr>
                <w:rFonts w:ascii="Arial" w:hAnsi="Arial" w:cs="Arial"/>
                <w:color w:val="000000"/>
                <w:sz w:val="16"/>
                <w:szCs w:val="16"/>
              </w:rPr>
            </w:pPr>
          </w:p>
        </w:tc>
        <w:tc>
          <w:tcPr>
            <w:tcW w:w="1469" w:type="pct"/>
            <w:gridSpan w:val="2"/>
            <w:tcBorders>
              <w:top w:val="nil"/>
              <w:left w:val="nil"/>
              <w:bottom w:val="nil"/>
              <w:right w:val="nil"/>
            </w:tcBorders>
            <w:noWrap/>
            <w:tcMar>
              <w:top w:w="15" w:type="dxa"/>
              <w:left w:w="15" w:type="dxa"/>
              <w:right w:w="15" w:type="dxa"/>
            </w:tcMar>
            <w:vAlign w:val="bottom"/>
          </w:tcPr>
          <w:p w14:paraId="30AF796A">
            <w:pPr>
              <w:widowControl/>
              <w:spacing w:line="240" w:lineRule="exact"/>
              <w:jc w:val="right"/>
              <w:textAlignment w:val="bottom"/>
              <w:rPr>
                <w:rFonts w:ascii="宋体" w:cs="宋体"/>
                <w:color w:val="000000"/>
                <w:sz w:val="15"/>
                <w:szCs w:val="15"/>
              </w:rPr>
            </w:pPr>
            <w:r>
              <w:rPr>
                <w:rFonts w:hint="eastAsia" w:ascii="宋体" w:hAnsi="宋体" w:cs="宋体"/>
                <w:color w:val="000000"/>
                <w:kern w:val="0"/>
                <w:sz w:val="15"/>
                <w:szCs w:val="15"/>
              </w:rPr>
              <w:t>公开</w:t>
            </w:r>
            <w:r>
              <w:rPr>
                <w:rFonts w:ascii="宋体" w:hAnsi="宋体" w:cs="宋体"/>
                <w:color w:val="000000"/>
                <w:kern w:val="0"/>
                <w:sz w:val="15"/>
                <w:szCs w:val="15"/>
              </w:rPr>
              <w:t>06</w:t>
            </w:r>
            <w:r>
              <w:rPr>
                <w:rFonts w:hint="eastAsia" w:ascii="宋体" w:hAnsi="宋体" w:cs="宋体"/>
                <w:color w:val="000000"/>
                <w:kern w:val="0"/>
                <w:sz w:val="15"/>
                <w:szCs w:val="15"/>
              </w:rPr>
              <w:t>表</w:t>
            </w:r>
          </w:p>
        </w:tc>
      </w:tr>
      <w:tr w14:paraId="5CD80F92">
        <w:tblPrEx>
          <w:tblCellMar>
            <w:top w:w="0" w:type="dxa"/>
            <w:left w:w="0" w:type="dxa"/>
            <w:bottom w:w="0" w:type="dxa"/>
            <w:right w:w="0" w:type="dxa"/>
          </w:tblCellMar>
        </w:tblPrEx>
        <w:trPr>
          <w:trHeight w:val="130" w:hRule="atLeast"/>
          <w:jc w:val="center"/>
        </w:trPr>
        <w:tc>
          <w:tcPr>
            <w:tcW w:w="288" w:type="pct"/>
            <w:tcBorders>
              <w:top w:val="nil"/>
              <w:left w:val="nil"/>
              <w:bottom w:val="nil"/>
              <w:right w:val="nil"/>
            </w:tcBorders>
            <w:noWrap/>
            <w:tcMar>
              <w:top w:w="15" w:type="dxa"/>
              <w:left w:w="15" w:type="dxa"/>
              <w:right w:w="15" w:type="dxa"/>
            </w:tcMar>
            <w:vAlign w:val="bottom"/>
          </w:tcPr>
          <w:p w14:paraId="0FBFB4A4">
            <w:pPr>
              <w:widowControl/>
              <w:spacing w:line="240" w:lineRule="exact"/>
              <w:jc w:val="left"/>
              <w:textAlignment w:val="bottom"/>
              <w:rPr>
                <w:rFonts w:ascii="宋体" w:cs="宋体"/>
                <w:color w:val="000000"/>
                <w:sz w:val="16"/>
                <w:szCs w:val="16"/>
              </w:rPr>
            </w:pPr>
          </w:p>
        </w:tc>
        <w:tc>
          <w:tcPr>
            <w:tcW w:w="1238" w:type="pct"/>
            <w:tcBorders>
              <w:top w:val="nil"/>
              <w:left w:val="nil"/>
              <w:bottom w:val="nil"/>
              <w:right w:val="nil"/>
            </w:tcBorders>
            <w:tcMar>
              <w:top w:w="15" w:type="dxa"/>
              <w:left w:w="15" w:type="dxa"/>
              <w:right w:w="15" w:type="dxa"/>
            </w:tcMar>
            <w:vAlign w:val="bottom"/>
          </w:tcPr>
          <w:p w14:paraId="408478A3">
            <w:pPr>
              <w:spacing w:line="240" w:lineRule="exact"/>
              <w:rPr>
                <w:rFonts w:ascii="Arial" w:hAnsi="Arial" w:cs="Arial"/>
                <w:color w:val="000000"/>
                <w:sz w:val="16"/>
                <w:szCs w:val="16"/>
              </w:rPr>
            </w:pPr>
          </w:p>
        </w:tc>
        <w:tc>
          <w:tcPr>
            <w:tcW w:w="287" w:type="pct"/>
            <w:tcBorders>
              <w:top w:val="nil"/>
              <w:left w:val="nil"/>
              <w:bottom w:val="nil"/>
              <w:right w:val="nil"/>
            </w:tcBorders>
            <w:noWrap/>
            <w:tcMar>
              <w:top w:w="15" w:type="dxa"/>
              <w:left w:w="15" w:type="dxa"/>
              <w:right w:w="15" w:type="dxa"/>
            </w:tcMar>
            <w:vAlign w:val="bottom"/>
          </w:tcPr>
          <w:p w14:paraId="1615C108">
            <w:pPr>
              <w:spacing w:line="240" w:lineRule="exact"/>
              <w:rPr>
                <w:rFonts w:ascii="Arial" w:hAnsi="Arial" w:cs="Arial"/>
                <w:color w:val="000000"/>
                <w:sz w:val="16"/>
                <w:szCs w:val="16"/>
              </w:rPr>
            </w:pPr>
          </w:p>
        </w:tc>
        <w:tc>
          <w:tcPr>
            <w:tcW w:w="396" w:type="pct"/>
            <w:tcBorders>
              <w:top w:val="nil"/>
              <w:left w:val="nil"/>
              <w:bottom w:val="nil"/>
              <w:right w:val="nil"/>
            </w:tcBorders>
            <w:noWrap/>
            <w:tcMar>
              <w:top w:w="15" w:type="dxa"/>
              <w:left w:w="15" w:type="dxa"/>
              <w:right w:w="15" w:type="dxa"/>
            </w:tcMar>
            <w:vAlign w:val="bottom"/>
          </w:tcPr>
          <w:p w14:paraId="4DE6B527">
            <w:pPr>
              <w:spacing w:line="240" w:lineRule="exact"/>
              <w:rPr>
                <w:rFonts w:ascii="Arial" w:hAnsi="Arial" w:cs="Arial"/>
                <w:color w:val="000000"/>
                <w:sz w:val="16"/>
                <w:szCs w:val="16"/>
              </w:rPr>
            </w:pPr>
          </w:p>
        </w:tc>
        <w:tc>
          <w:tcPr>
            <w:tcW w:w="766" w:type="pct"/>
            <w:tcBorders>
              <w:top w:val="nil"/>
              <w:left w:val="nil"/>
              <w:bottom w:val="nil"/>
              <w:right w:val="nil"/>
            </w:tcBorders>
            <w:tcMar>
              <w:top w:w="15" w:type="dxa"/>
              <w:left w:w="15" w:type="dxa"/>
              <w:right w:w="15" w:type="dxa"/>
            </w:tcMar>
            <w:vAlign w:val="bottom"/>
          </w:tcPr>
          <w:p w14:paraId="3D91383F">
            <w:pPr>
              <w:spacing w:line="240" w:lineRule="exact"/>
              <w:rPr>
                <w:rFonts w:ascii="Arial" w:hAnsi="Arial" w:cs="Arial"/>
                <w:color w:val="000000"/>
                <w:sz w:val="16"/>
                <w:szCs w:val="16"/>
              </w:rPr>
            </w:pPr>
          </w:p>
        </w:tc>
        <w:tc>
          <w:tcPr>
            <w:tcW w:w="313" w:type="pct"/>
            <w:tcBorders>
              <w:top w:val="nil"/>
              <w:left w:val="nil"/>
              <w:bottom w:val="nil"/>
              <w:right w:val="nil"/>
            </w:tcBorders>
            <w:noWrap/>
            <w:tcMar>
              <w:top w:w="15" w:type="dxa"/>
              <w:left w:w="15" w:type="dxa"/>
              <w:right w:w="15" w:type="dxa"/>
            </w:tcMar>
            <w:vAlign w:val="bottom"/>
          </w:tcPr>
          <w:p w14:paraId="06F9C004">
            <w:pPr>
              <w:spacing w:line="240" w:lineRule="exact"/>
              <w:rPr>
                <w:rFonts w:ascii="Arial" w:hAnsi="Arial" w:cs="Arial"/>
                <w:color w:val="000000"/>
                <w:sz w:val="16"/>
                <w:szCs w:val="16"/>
              </w:rPr>
            </w:pPr>
          </w:p>
        </w:tc>
        <w:tc>
          <w:tcPr>
            <w:tcW w:w="242" w:type="pct"/>
            <w:tcBorders>
              <w:top w:val="nil"/>
              <w:left w:val="nil"/>
              <w:bottom w:val="nil"/>
              <w:right w:val="nil"/>
            </w:tcBorders>
            <w:noWrap/>
            <w:tcMar>
              <w:top w:w="15" w:type="dxa"/>
              <w:left w:w="15" w:type="dxa"/>
              <w:right w:w="15" w:type="dxa"/>
            </w:tcMar>
            <w:vAlign w:val="bottom"/>
          </w:tcPr>
          <w:p w14:paraId="79762AAB">
            <w:pPr>
              <w:spacing w:line="240" w:lineRule="exact"/>
              <w:rPr>
                <w:rFonts w:ascii="Arial" w:hAnsi="Arial" w:cs="Arial"/>
                <w:color w:val="000000"/>
                <w:sz w:val="16"/>
                <w:szCs w:val="16"/>
              </w:rPr>
            </w:pPr>
          </w:p>
        </w:tc>
        <w:tc>
          <w:tcPr>
            <w:tcW w:w="1469" w:type="pct"/>
            <w:gridSpan w:val="2"/>
            <w:tcBorders>
              <w:top w:val="nil"/>
              <w:left w:val="nil"/>
              <w:bottom w:val="nil"/>
              <w:right w:val="nil"/>
            </w:tcBorders>
            <w:noWrap/>
            <w:tcMar>
              <w:top w:w="15" w:type="dxa"/>
              <w:left w:w="15" w:type="dxa"/>
              <w:right w:w="15" w:type="dxa"/>
            </w:tcMar>
            <w:vAlign w:val="bottom"/>
          </w:tcPr>
          <w:p w14:paraId="2143A433">
            <w:pPr>
              <w:widowControl/>
              <w:spacing w:line="240" w:lineRule="exact"/>
              <w:jc w:val="right"/>
              <w:textAlignment w:val="bottom"/>
              <w:rPr>
                <w:rFonts w:ascii="宋体" w:cs="宋体"/>
                <w:color w:val="000000"/>
                <w:sz w:val="15"/>
                <w:szCs w:val="15"/>
              </w:rPr>
            </w:pPr>
            <w:r>
              <w:rPr>
                <w:rFonts w:hint="eastAsia" w:ascii="宋体" w:hAnsi="宋体" w:cs="宋体"/>
                <w:color w:val="000000"/>
                <w:kern w:val="0"/>
                <w:sz w:val="15"/>
                <w:szCs w:val="15"/>
              </w:rPr>
              <w:t>金额单位：万元</w:t>
            </w:r>
          </w:p>
        </w:tc>
      </w:tr>
      <w:tr w14:paraId="09D4E88C">
        <w:tblPrEx>
          <w:tblCellMar>
            <w:top w:w="0" w:type="dxa"/>
            <w:left w:w="0" w:type="dxa"/>
            <w:bottom w:w="0" w:type="dxa"/>
            <w:right w:w="0" w:type="dxa"/>
          </w:tblCellMar>
        </w:tblPrEx>
        <w:trPr>
          <w:trHeight w:val="249" w:hRule="atLeast"/>
          <w:jc w:val="center"/>
        </w:trPr>
        <w:tc>
          <w:tcPr>
            <w:tcW w:w="1814" w:type="pct"/>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B14474">
            <w:pPr>
              <w:widowControl/>
              <w:spacing w:line="240" w:lineRule="exact"/>
              <w:jc w:val="center"/>
              <w:textAlignment w:val="center"/>
              <w:rPr>
                <w:rFonts w:ascii="宋体" w:cs="宋体"/>
                <w:color w:val="000000"/>
                <w:sz w:val="20"/>
                <w:szCs w:val="21"/>
              </w:rPr>
            </w:pPr>
            <w:r>
              <w:rPr>
                <w:rFonts w:hint="eastAsia" w:ascii="宋体" w:hAnsi="宋体" w:cs="宋体"/>
                <w:color w:val="000000"/>
                <w:kern w:val="0"/>
                <w:sz w:val="20"/>
                <w:szCs w:val="21"/>
              </w:rPr>
              <w:t>人员经费</w:t>
            </w:r>
          </w:p>
        </w:tc>
        <w:tc>
          <w:tcPr>
            <w:tcW w:w="3186" w:type="pct"/>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03AF2740">
            <w:pPr>
              <w:widowControl/>
              <w:spacing w:line="240" w:lineRule="exact"/>
              <w:jc w:val="center"/>
              <w:textAlignment w:val="center"/>
              <w:rPr>
                <w:rFonts w:ascii="宋体" w:cs="宋体"/>
                <w:color w:val="000000"/>
                <w:sz w:val="20"/>
                <w:szCs w:val="21"/>
              </w:rPr>
            </w:pPr>
            <w:r>
              <w:rPr>
                <w:rFonts w:hint="eastAsia" w:ascii="宋体" w:hAnsi="宋体" w:cs="宋体"/>
                <w:color w:val="000000"/>
                <w:kern w:val="0"/>
                <w:sz w:val="20"/>
                <w:szCs w:val="21"/>
              </w:rPr>
              <w:t>公用经费</w:t>
            </w:r>
          </w:p>
        </w:tc>
      </w:tr>
      <w:tr w14:paraId="44B62203">
        <w:tblPrEx>
          <w:tblCellMar>
            <w:top w:w="0" w:type="dxa"/>
            <w:left w:w="0" w:type="dxa"/>
            <w:bottom w:w="0" w:type="dxa"/>
            <w:right w:w="0" w:type="dxa"/>
          </w:tblCellMar>
        </w:tblPrEx>
        <w:trPr>
          <w:trHeight w:val="362" w:hRule="atLeast"/>
          <w:jc w:val="center"/>
        </w:trPr>
        <w:tc>
          <w:tcPr>
            <w:tcW w:w="288"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7774954">
            <w:pPr>
              <w:widowControl/>
              <w:spacing w:line="240" w:lineRule="exact"/>
              <w:jc w:val="center"/>
              <w:textAlignment w:val="center"/>
              <w:rPr>
                <w:rFonts w:ascii="宋体" w:cs="宋体"/>
                <w:color w:val="000000"/>
                <w:kern w:val="0"/>
                <w:sz w:val="20"/>
                <w:szCs w:val="21"/>
              </w:rPr>
            </w:pPr>
            <w:r>
              <w:rPr>
                <w:rFonts w:hint="eastAsia" w:ascii="宋体" w:hAnsi="宋体" w:cs="宋体"/>
                <w:color w:val="000000"/>
                <w:kern w:val="0"/>
                <w:sz w:val="20"/>
                <w:szCs w:val="21"/>
              </w:rPr>
              <w:t>科目</w:t>
            </w:r>
          </w:p>
          <w:p w14:paraId="3CF81CB9">
            <w:pPr>
              <w:widowControl/>
              <w:spacing w:line="240" w:lineRule="exact"/>
              <w:jc w:val="center"/>
              <w:textAlignment w:val="center"/>
              <w:rPr>
                <w:rFonts w:ascii="宋体" w:cs="宋体"/>
                <w:color w:val="000000"/>
                <w:sz w:val="20"/>
                <w:szCs w:val="21"/>
              </w:rPr>
            </w:pPr>
            <w:r>
              <w:rPr>
                <w:rFonts w:hint="eastAsia" w:ascii="宋体" w:hAnsi="宋体" w:cs="宋体"/>
                <w:color w:val="000000"/>
                <w:kern w:val="0"/>
                <w:sz w:val="20"/>
                <w:szCs w:val="21"/>
              </w:rPr>
              <w:t>编码</w:t>
            </w:r>
          </w:p>
        </w:tc>
        <w:tc>
          <w:tcPr>
            <w:tcW w:w="1238" w:type="pct"/>
            <w:vMerge w:val="restart"/>
            <w:tcBorders>
              <w:top w:val="nil"/>
              <w:left w:val="nil"/>
              <w:bottom w:val="single" w:color="000000" w:sz="4" w:space="0"/>
              <w:right w:val="single" w:color="000000" w:sz="4" w:space="0"/>
            </w:tcBorders>
            <w:tcMar>
              <w:top w:w="15" w:type="dxa"/>
              <w:left w:w="15" w:type="dxa"/>
              <w:right w:w="15" w:type="dxa"/>
            </w:tcMar>
            <w:vAlign w:val="center"/>
          </w:tcPr>
          <w:p w14:paraId="7E73194C">
            <w:pPr>
              <w:widowControl/>
              <w:spacing w:line="240" w:lineRule="exact"/>
              <w:jc w:val="center"/>
              <w:textAlignment w:val="center"/>
              <w:rPr>
                <w:rFonts w:ascii="宋体" w:cs="宋体"/>
                <w:color w:val="000000"/>
                <w:sz w:val="20"/>
                <w:szCs w:val="21"/>
              </w:rPr>
            </w:pPr>
            <w:r>
              <w:rPr>
                <w:rFonts w:hint="eastAsia" w:ascii="宋体" w:hAnsi="宋体" w:cs="宋体"/>
                <w:color w:val="000000"/>
                <w:kern w:val="0"/>
                <w:sz w:val="20"/>
                <w:szCs w:val="21"/>
              </w:rPr>
              <w:t>科目名称</w:t>
            </w:r>
          </w:p>
        </w:tc>
        <w:tc>
          <w:tcPr>
            <w:tcW w:w="287" w:type="pct"/>
            <w:vMerge w:val="restart"/>
            <w:tcBorders>
              <w:top w:val="nil"/>
              <w:left w:val="nil"/>
              <w:bottom w:val="single" w:color="000000" w:sz="4" w:space="0"/>
              <w:right w:val="single" w:color="000000" w:sz="4" w:space="0"/>
            </w:tcBorders>
            <w:tcMar>
              <w:top w:w="15" w:type="dxa"/>
              <w:left w:w="15" w:type="dxa"/>
              <w:right w:w="15" w:type="dxa"/>
            </w:tcMar>
            <w:vAlign w:val="center"/>
          </w:tcPr>
          <w:p w14:paraId="244C403F">
            <w:pPr>
              <w:widowControl/>
              <w:spacing w:line="240" w:lineRule="exact"/>
              <w:jc w:val="center"/>
              <w:textAlignment w:val="center"/>
              <w:rPr>
                <w:rFonts w:ascii="宋体" w:cs="宋体"/>
                <w:color w:val="000000"/>
                <w:sz w:val="20"/>
                <w:szCs w:val="21"/>
              </w:rPr>
            </w:pPr>
            <w:r>
              <w:rPr>
                <w:rFonts w:hint="eastAsia" w:ascii="宋体" w:hAnsi="宋体" w:cs="宋体"/>
                <w:color w:val="000000"/>
                <w:kern w:val="0"/>
                <w:sz w:val="20"/>
                <w:szCs w:val="21"/>
              </w:rPr>
              <w:t>决算数</w:t>
            </w:r>
          </w:p>
        </w:tc>
        <w:tc>
          <w:tcPr>
            <w:tcW w:w="396" w:type="pct"/>
            <w:vMerge w:val="restart"/>
            <w:tcBorders>
              <w:top w:val="nil"/>
              <w:left w:val="nil"/>
              <w:bottom w:val="single" w:color="000000" w:sz="4" w:space="0"/>
              <w:right w:val="single" w:color="000000" w:sz="4" w:space="0"/>
            </w:tcBorders>
            <w:tcMar>
              <w:top w:w="15" w:type="dxa"/>
              <w:left w:w="15" w:type="dxa"/>
              <w:right w:w="15" w:type="dxa"/>
            </w:tcMar>
            <w:vAlign w:val="center"/>
          </w:tcPr>
          <w:p w14:paraId="1AF02B96">
            <w:pPr>
              <w:widowControl/>
              <w:spacing w:line="240" w:lineRule="exact"/>
              <w:jc w:val="center"/>
              <w:textAlignment w:val="center"/>
              <w:rPr>
                <w:rFonts w:ascii="宋体" w:cs="宋体"/>
                <w:color w:val="000000"/>
                <w:sz w:val="20"/>
                <w:szCs w:val="21"/>
              </w:rPr>
            </w:pPr>
            <w:r>
              <w:rPr>
                <w:rFonts w:hint="eastAsia" w:ascii="宋体" w:hAnsi="宋体" w:cs="宋体"/>
                <w:color w:val="000000"/>
                <w:kern w:val="0"/>
                <w:sz w:val="20"/>
                <w:szCs w:val="21"/>
              </w:rPr>
              <w:t>科目编码</w:t>
            </w:r>
          </w:p>
        </w:tc>
        <w:tc>
          <w:tcPr>
            <w:tcW w:w="766" w:type="pct"/>
            <w:vMerge w:val="restart"/>
            <w:tcBorders>
              <w:top w:val="nil"/>
              <w:left w:val="nil"/>
              <w:bottom w:val="single" w:color="000000" w:sz="4" w:space="0"/>
              <w:right w:val="single" w:color="000000" w:sz="4" w:space="0"/>
            </w:tcBorders>
            <w:tcMar>
              <w:top w:w="15" w:type="dxa"/>
              <w:left w:w="15" w:type="dxa"/>
              <w:right w:w="15" w:type="dxa"/>
            </w:tcMar>
            <w:vAlign w:val="center"/>
          </w:tcPr>
          <w:p w14:paraId="7284DAF1">
            <w:pPr>
              <w:widowControl/>
              <w:spacing w:line="240" w:lineRule="exact"/>
              <w:jc w:val="center"/>
              <w:textAlignment w:val="center"/>
              <w:rPr>
                <w:rFonts w:ascii="宋体" w:cs="宋体"/>
                <w:color w:val="000000"/>
                <w:sz w:val="20"/>
                <w:szCs w:val="21"/>
              </w:rPr>
            </w:pPr>
            <w:r>
              <w:rPr>
                <w:rFonts w:hint="eastAsia" w:ascii="宋体" w:hAnsi="宋体" w:cs="宋体"/>
                <w:color w:val="000000"/>
                <w:kern w:val="0"/>
                <w:sz w:val="20"/>
                <w:szCs w:val="21"/>
              </w:rPr>
              <w:t>科目名称</w:t>
            </w:r>
          </w:p>
        </w:tc>
        <w:tc>
          <w:tcPr>
            <w:tcW w:w="313" w:type="pct"/>
            <w:vMerge w:val="restart"/>
            <w:tcBorders>
              <w:top w:val="nil"/>
              <w:left w:val="nil"/>
              <w:bottom w:val="single" w:color="000000" w:sz="4" w:space="0"/>
              <w:right w:val="single" w:color="000000" w:sz="4" w:space="0"/>
            </w:tcBorders>
            <w:tcMar>
              <w:top w:w="15" w:type="dxa"/>
              <w:left w:w="15" w:type="dxa"/>
              <w:right w:w="15" w:type="dxa"/>
            </w:tcMar>
            <w:vAlign w:val="center"/>
          </w:tcPr>
          <w:p w14:paraId="28A087AF">
            <w:pPr>
              <w:widowControl/>
              <w:spacing w:line="240" w:lineRule="exact"/>
              <w:jc w:val="center"/>
              <w:textAlignment w:val="center"/>
              <w:rPr>
                <w:rFonts w:ascii="宋体" w:cs="宋体"/>
                <w:color w:val="000000"/>
                <w:sz w:val="20"/>
                <w:szCs w:val="21"/>
              </w:rPr>
            </w:pPr>
            <w:r>
              <w:rPr>
                <w:rFonts w:hint="eastAsia" w:ascii="宋体" w:hAnsi="宋体" w:cs="宋体"/>
                <w:color w:val="000000"/>
                <w:kern w:val="0"/>
                <w:sz w:val="20"/>
                <w:szCs w:val="21"/>
              </w:rPr>
              <w:t>决算数</w:t>
            </w:r>
          </w:p>
        </w:tc>
        <w:tc>
          <w:tcPr>
            <w:tcW w:w="242" w:type="pct"/>
            <w:vMerge w:val="restart"/>
            <w:tcBorders>
              <w:top w:val="nil"/>
              <w:left w:val="nil"/>
              <w:bottom w:val="single" w:color="000000" w:sz="4" w:space="0"/>
              <w:right w:val="single" w:color="000000" w:sz="4" w:space="0"/>
            </w:tcBorders>
            <w:tcMar>
              <w:top w:w="15" w:type="dxa"/>
              <w:left w:w="15" w:type="dxa"/>
              <w:right w:w="15" w:type="dxa"/>
            </w:tcMar>
            <w:vAlign w:val="center"/>
          </w:tcPr>
          <w:p w14:paraId="2969DA4B">
            <w:pPr>
              <w:widowControl/>
              <w:spacing w:line="240" w:lineRule="exact"/>
              <w:jc w:val="center"/>
              <w:textAlignment w:val="center"/>
              <w:rPr>
                <w:rFonts w:ascii="宋体" w:cs="宋体"/>
                <w:color w:val="000000"/>
                <w:kern w:val="0"/>
                <w:sz w:val="20"/>
                <w:szCs w:val="21"/>
              </w:rPr>
            </w:pPr>
            <w:r>
              <w:rPr>
                <w:rFonts w:hint="eastAsia" w:ascii="宋体" w:hAnsi="宋体" w:cs="宋体"/>
                <w:color w:val="000000"/>
                <w:kern w:val="0"/>
                <w:sz w:val="20"/>
                <w:szCs w:val="21"/>
              </w:rPr>
              <w:t>科目</w:t>
            </w:r>
          </w:p>
          <w:p w14:paraId="42664F5A">
            <w:pPr>
              <w:widowControl/>
              <w:spacing w:line="240" w:lineRule="exact"/>
              <w:jc w:val="center"/>
              <w:textAlignment w:val="center"/>
              <w:rPr>
                <w:rFonts w:ascii="宋体" w:cs="宋体"/>
                <w:color w:val="000000"/>
                <w:sz w:val="20"/>
                <w:szCs w:val="21"/>
              </w:rPr>
            </w:pPr>
            <w:r>
              <w:rPr>
                <w:rFonts w:hint="eastAsia" w:ascii="宋体" w:hAnsi="宋体" w:cs="宋体"/>
                <w:color w:val="000000"/>
                <w:kern w:val="0"/>
                <w:sz w:val="20"/>
                <w:szCs w:val="21"/>
              </w:rPr>
              <w:t>编码</w:t>
            </w:r>
          </w:p>
        </w:tc>
        <w:tc>
          <w:tcPr>
            <w:tcW w:w="1142" w:type="pct"/>
            <w:vMerge w:val="restart"/>
            <w:tcBorders>
              <w:top w:val="nil"/>
              <w:left w:val="nil"/>
              <w:bottom w:val="single" w:color="000000" w:sz="4" w:space="0"/>
              <w:right w:val="single" w:color="000000" w:sz="4" w:space="0"/>
            </w:tcBorders>
            <w:tcMar>
              <w:top w:w="15" w:type="dxa"/>
              <w:left w:w="15" w:type="dxa"/>
              <w:right w:w="15" w:type="dxa"/>
            </w:tcMar>
            <w:vAlign w:val="center"/>
          </w:tcPr>
          <w:p w14:paraId="399C1FFB">
            <w:pPr>
              <w:widowControl/>
              <w:spacing w:line="240" w:lineRule="exact"/>
              <w:jc w:val="center"/>
              <w:textAlignment w:val="center"/>
              <w:rPr>
                <w:rFonts w:ascii="宋体" w:cs="宋体"/>
                <w:color w:val="000000"/>
                <w:sz w:val="20"/>
                <w:szCs w:val="21"/>
              </w:rPr>
            </w:pPr>
            <w:r>
              <w:rPr>
                <w:rFonts w:hint="eastAsia" w:ascii="宋体" w:hAnsi="宋体" w:cs="宋体"/>
                <w:color w:val="000000"/>
                <w:kern w:val="0"/>
                <w:sz w:val="20"/>
                <w:szCs w:val="21"/>
              </w:rPr>
              <w:t>科目名称</w:t>
            </w:r>
          </w:p>
        </w:tc>
        <w:tc>
          <w:tcPr>
            <w:tcW w:w="327" w:type="pct"/>
            <w:vMerge w:val="restart"/>
            <w:tcBorders>
              <w:top w:val="nil"/>
              <w:left w:val="nil"/>
              <w:bottom w:val="single" w:color="000000" w:sz="4" w:space="0"/>
              <w:right w:val="single" w:color="000000" w:sz="4" w:space="0"/>
            </w:tcBorders>
            <w:tcMar>
              <w:top w:w="15" w:type="dxa"/>
              <w:left w:w="15" w:type="dxa"/>
              <w:right w:w="15" w:type="dxa"/>
            </w:tcMar>
            <w:vAlign w:val="center"/>
          </w:tcPr>
          <w:p w14:paraId="5D7B4EE2">
            <w:pPr>
              <w:widowControl/>
              <w:spacing w:line="240" w:lineRule="exact"/>
              <w:jc w:val="center"/>
              <w:textAlignment w:val="center"/>
              <w:rPr>
                <w:rFonts w:ascii="宋体" w:cs="宋体"/>
                <w:color w:val="000000"/>
                <w:sz w:val="20"/>
                <w:szCs w:val="21"/>
              </w:rPr>
            </w:pPr>
            <w:r>
              <w:rPr>
                <w:rFonts w:hint="eastAsia" w:ascii="宋体" w:hAnsi="宋体" w:cs="宋体"/>
                <w:color w:val="000000"/>
                <w:kern w:val="0"/>
                <w:sz w:val="20"/>
                <w:szCs w:val="21"/>
              </w:rPr>
              <w:t>决算数</w:t>
            </w:r>
          </w:p>
        </w:tc>
      </w:tr>
      <w:tr w14:paraId="0733C9D8">
        <w:tblPrEx>
          <w:tblCellMar>
            <w:top w:w="0" w:type="dxa"/>
            <w:left w:w="0" w:type="dxa"/>
            <w:bottom w:w="0" w:type="dxa"/>
            <w:right w:w="0" w:type="dxa"/>
          </w:tblCellMar>
        </w:tblPrEx>
        <w:trPr>
          <w:trHeight w:val="312" w:hRule="atLeast"/>
          <w:jc w:val="center"/>
        </w:trPr>
        <w:tc>
          <w:tcPr>
            <w:tcW w:w="288"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E82120B">
            <w:pPr>
              <w:spacing w:line="240" w:lineRule="exact"/>
              <w:jc w:val="center"/>
              <w:rPr>
                <w:rFonts w:ascii="宋体" w:cs="宋体"/>
                <w:color w:val="000000"/>
                <w:sz w:val="20"/>
                <w:szCs w:val="21"/>
              </w:rPr>
            </w:pPr>
          </w:p>
        </w:tc>
        <w:tc>
          <w:tcPr>
            <w:tcW w:w="1238" w:type="pct"/>
            <w:vMerge w:val="continue"/>
            <w:tcBorders>
              <w:top w:val="nil"/>
              <w:left w:val="nil"/>
              <w:bottom w:val="single" w:color="000000" w:sz="4" w:space="0"/>
              <w:right w:val="single" w:color="000000" w:sz="4" w:space="0"/>
            </w:tcBorders>
            <w:tcMar>
              <w:top w:w="15" w:type="dxa"/>
              <w:left w:w="15" w:type="dxa"/>
              <w:right w:w="15" w:type="dxa"/>
            </w:tcMar>
            <w:vAlign w:val="center"/>
          </w:tcPr>
          <w:p w14:paraId="1E0E5CC1">
            <w:pPr>
              <w:spacing w:line="240" w:lineRule="exact"/>
              <w:jc w:val="center"/>
              <w:rPr>
                <w:rFonts w:ascii="宋体" w:cs="宋体"/>
                <w:color w:val="000000"/>
                <w:sz w:val="20"/>
                <w:szCs w:val="21"/>
              </w:rPr>
            </w:pPr>
          </w:p>
        </w:tc>
        <w:tc>
          <w:tcPr>
            <w:tcW w:w="287" w:type="pct"/>
            <w:vMerge w:val="continue"/>
            <w:tcBorders>
              <w:top w:val="nil"/>
              <w:left w:val="nil"/>
              <w:bottom w:val="single" w:color="000000" w:sz="4" w:space="0"/>
              <w:right w:val="single" w:color="000000" w:sz="4" w:space="0"/>
            </w:tcBorders>
            <w:tcMar>
              <w:top w:w="15" w:type="dxa"/>
              <w:left w:w="15" w:type="dxa"/>
              <w:right w:w="15" w:type="dxa"/>
            </w:tcMar>
            <w:vAlign w:val="center"/>
          </w:tcPr>
          <w:p w14:paraId="08E941DB">
            <w:pPr>
              <w:spacing w:line="240" w:lineRule="exact"/>
              <w:jc w:val="center"/>
              <w:rPr>
                <w:rFonts w:ascii="宋体" w:cs="宋体"/>
                <w:color w:val="000000"/>
                <w:sz w:val="20"/>
                <w:szCs w:val="21"/>
              </w:rPr>
            </w:pPr>
          </w:p>
        </w:tc>
        <w:tc>
          <w:tcPr>
            <w:tcW w:w="396" w:type="pct"/>
            <w:vMerge w:val="continue"/>
            <w:tcBorders>
              <w:top w:val="nil"/>
              <w:left w:val="nil"/>
              <w:bottom w:val="single" w:color="000000" w:sz="4" w:space="0"/>
              <w:right w:val="single" w:color="000000" w:sz="4" w:space="0"/>
            </w:tcBorders>
            <w:tcMar>
              <w:top w:w="15" w:type="dxa"/>
              <w:left w:w="15" w:type="dxa"/>
              <w:right w:w="15" w:type="dxa"/>
            </w:tcMar>
            <w:vAlign w:val="center"/>
          </w:tcPr>
          <w:p w14:paraId="5EB56381">
            <w:pPr>
              <w:spacing w:line="240" w:lineRule="exact"/>
              <w:jc w:val="center"/>
              <w:rPr>
                <w:rFonts w:ascii="宋体" w:cs="宋体"/>
                <w:color w:val="000000"/>
                <w:sz w:val="20"/>
                <w:szCs w:val="21"/>
              </w:rPr>
            </w:pPr>
          </w:p>
        </w:tc>
        <w:tc>
          <w:tcPr>
            <w:tcW w:w="766" w:type="pct"/>
            <w:vMerge w:val="continue"/>
            <w:tcBorders>
              <w:top w:val="nil"/>
              <w:left w:val="nil"/>
              <w:bottom w:val="single" w:color="000000" w:sz="4" w:space="0"/>
              <w:right w:val="single" w:color="000000" w:sz="4" w:space="0"/>
            </w:tcBorders>
            <w:tcMar>
              <w:top w:w="15" w:type="dxa"/>
              <w:left w:w="15" w:type="dxa"/>
              <w:right w:w="15" w:type="dxa"/>
            </w:tcMar>
            <w:vAlign w:val="center"/>
          </w:tcPr>
          <w:p w14:paraId="696B153F">
            <w:pPr>
              <w:spacing w:line="240" w:lineRule="exact"/>
              <w:jc w:val="center"/>
              <w:rPr>
                <w:rFonts w:ascii="宋体" w:cs="宋体"/>
                <w:color w:val="000000"/>
                <w:sz w:val="20"/>
                <w:szCs w:val="21"/>
              </w:rPr>
            </w:pPr>
          </w:p>
        </w:tc>
        <w:tc>
          <w:tcPr>
            <w:tcW w:w="313" w:type="pct"/>
            <w:vMerge w:val="continue"/>
            <w:tcBorders>
              <w:top w:val="nil"/>
              <w:left w:val="nil"/>
              <w:bottom w:val="single" w:color="000000" w:sz="4" w:space="0"/>
              <w:right w:val="single" w:color="000000" w:sz="4" w:space="0"/>
            </w:tcBorders>
            <w:tcMar>
              <w:top w:w="15" w:type="dxa"/>
              <w:left w:w="15" w:type="dxa"/>
              <w:right w:w="15" w:type="dxa"/>
            </w:tcMar>
            <w:vAlign w:val="center"/>
          </w:tcPr>
          <w:p w14:paraId="20B4F15A">
            <w:pPr>
              <w:spacing w:line="240" w:lineRule="exact"/>
              <w:jc w:val="center"/>
              <w:rPr>
                <w:rFonts w:ascii="宋体" w:cs="宋体"/>
                <w:color w:val="000000"/>
                <w:sz w:val="20"/>
                <w:szCs w:val="21"/>
              </w:rPr>
            </w:pPr>
          </w:p>
        </w:tc>
        <w:tc>
          <w:tcPr>
            <w:tcW w:w="242" w:type="pct"/>
            <w:vMerge w:val="continue"/>
            <w:tcBorders>
              <w:top w:val="nil"/>
              <w:left w:val="nil"/>
              <w:bottom w:val="single" w:color="000000" w:sz="4" w:space="0"/>
              <w:right w:val="single" w:color="000000" w:sz="4" w:space="0"/>
            </w:tcBorders>
            <w:tcMar>
              <w:top w:w="15" w:type="dxa"/>
              <w:left w:w="15" w:type="dxa"/>
              <w:right w:w="15" w:type="dxa"/>
            </w:tcMar>
            <w:vAlign w:val="center"/>
          </w:tcPr>
          <w:p w14:paraId="6E2262C6">
            <w:pPr>
              <w:spacing w:line="240" w:lineRule="exact"/>
              <w:jc w:val="center"/>
              <w:rPr>
                <w:rFonts w:ascii="宋体" w:cs="宋体"/>
                <w:color w:val="000000"/>
                <w:sz w:val="20"/>
                <w:szCs w:val="21"/>
              </w:rPr>
            </w:pPr>
          </w:p>
        </w:tc>
        <w:tc>
          <w:tcPr>
            <w:tcW w:w="1142" w:type="pct"/>
            <w:vMerge w:val="continue"/>
            <w:tcBorders>
              <w:top w:val="nil"/>
              <w:left w:val="nil"/>
              <w:bottom w:val="single" w:color="000000" w:sz="4" w:space="0"/>
              <w:right w:val="single" w:color="000000" w:sz="4" w:space="0"/>
            </w:tcBorders>
            <w:tcMar>
              <w:top w:w="15" w:type="dxa"/>
              <w:left w:w="15" w:type="dxa"/>
              <w:right w:w="15" w:type="dxa"/>
            </w:tcMar>
            <w:vAlign w:val="center"/>
          </w:tcPr>
          <w:p w14:paraId="78D51646">
            <w:pPr>
              <w:spacing w:line="240" w:lineRule="exact"/>
              <w:jc w:val="center"/>
              <w:rPr>
                <w:rFonts w:ascii="宋体" w:cs="宋体"/>
                <w:color w:val="000000"/>
                <w:sz w:val="20"/>
                <w:szCs w:val="21"/>
              </w:rPr>
            </w:pPr>
          </w:p>
        </w:tc>
        <w:tc>
          <w:tcPr>
            <w:tcW w:w="327" w:type="pct"/>
            <w:vMerge w:val="continue"/>
            <w:tcBorders>
              <w:top w:val="nil"/>
              <w:left w:val="nil"/>
              <w:bottom w:val="single" w:color="000000" w:sz="4" w:space="0"/>
              <w:right w:val="single" w:color="000000" w:sz="4" w:space="0"/>
            </w:tcBorders>
            <w:tcMar>
              <w:top w:w="15" w:type="dxa"/>
              <w:left w:w="15" w:type="dxa"/>
              <w:right w:w="15" w:type="dxa"/>
            </w:tcMar>
            <w:vAlign w:val="center"/>
          </w:tcPr>
          <w:p w14:paraId="331EA1B3">
            <w:pPr>
              <w:spacing w:line="240" w:lineRule="exact"/>
              <w:jc w:val="center"/>
              <w:rPr>
                <w:rFonts w:ascii="宋体" w:cs="宋体"/>
                <w:color w:val="000000"/>
                <w:sz w:val="20"/>
                <w:szCs w:val="21"/>
              </w:rPr>
            </w:pPr>
          </w:p>
        </w:tc>
      </w:tr>
      <w:tr w14:paraId="01258343">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14494AF">
            <w:pPr>
              <w:widowControl/>
              <w:spacing w:line="240" w:lineRule="exact"/>
              <w:jc w:val="left"/>
              <w:textAlignment w:val="center"/>
              <w:rPr>
                <w:rFonts w:ascii="宋体" w:cs="宋体"/>
                <w:color w:val="000000"/>
                <w:sz w:val="16"/>
                <w:szCs w:val="16"/>
              </w:rPr>
            </w:pPr>
            <w:r>
              <w:rPr>
                <w:sz w:val="18"/>
                <w:szCs w:val="21"/>
              </w:rPr>
              <w:t>301</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785EAEC8">
            <w:pPr>
              <w:widowControl/>
              <w:spacing w:line="240" w:lineRule="exact"/>
              <w:jc w:val="left"/>
              <w:textAlignment w:val="center"/>
              <w:rPr>
                <w:rFonts w:ascii="宋体" w:cs="宋体"/>
                <w:color w:val="000000"/>
                <w:sz w:val="16"/>
                <w:szCs w:val="16"/>
              </w:rPr>
            </w:pPr>
            <w:r>
              <w:rPr>
                <w:rFonts w:hint="eastAsia"/>
                <w:sz w:val="18"/>
                <w:szCs w:val="21"/>
              </w:rPr>
              <w:t>工资福利支出</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0D7DCBEC">
            <w:pPr>
              <w:widowControl/>
              <w:snapToGrid w:val="0"/>
              <w:spacing w:line="240" w:lineRule="exact"/>
              <w:jc w:val="right"/>
              <w:rPr>
                <w:rFonts w:ascii="宋体" w:cs="宋体"/>
                <w:color w:val="000000"/>
                <w:sz w:val="16"/>
                <w:szCs w:val="16"/>
              </w:rPr>
            </w:pPr>
            <w:r>
              <w:rPr>
                <w:rFonts w:ascii="宋体" w:cs="宋体"/>
                <w:color w:val="000000"/>
                <w:sz w:val="16"/>
                <w:szCs w:val="16"/>
              </w:rPr>
              <w:t>159.29</w:t>
            </w: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2683D2EA">
            <w:pPr>
              <w:widowControl/>
              <w:spacing w:line="240" w:lineRule="exact"/>
              <w:jc w:val="left"/>
              <w:textAlignment w:val="center"/>
              <w:rPr>
                <w:rFonts w:ascii="宋体" w:cs="宋体"/>
                <w:color w:val="000000"/>
                <w:sz w:val="16"/>
                <w:szCs w:val="16"/>
              </w:rPr>
            </w:pPr>
            <w:r>
              <w:rPr>
                <w:sz w:val="18"/>
                <w:szCs w:val="21"/>
              </w:rPr>
              <w:t>302</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183C0DEA">
            <w:pPr>
              <w:widowControl/>
              <w:spacing w:line="240" w:lineRule="exact"/>
              <w:jc w:val="left"/>
              <w:textAlignment w:val="center"/>
              <w:rPr>
                <w:rFonts w:ascii="宋体" w:cs="宋体"/>
                <w:color w:val="000000"/>
                <w:sz w:val="16"/>
                <w:szCs w:val="16"/>
              </w:rPr>
            </w:pPr>
            <w:r>
              <w:rPr>
                <w:rFonts w:hint="eastAsia"/>
                <w:sz w:val="18"/>
                <w:szCs w:val="21"/>
              </w:rPr>
              <w:t>商品和服务支出</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3990A0DA">
            <w:pPr>
              <w:widowControl/>
              <w:snapToGrid w:val="0"/>
              <w:spacing w:line="240" w:lineRule="exact"/>
              <w:jc w:val="right"/>
              <w:rPr>
                <w:rFonts w:ascii="宋体" w:cs="宋体"/>
                <w:color w:val="000000"/>
                <w:sz w:val="16"/>
                <w:szCs w:val="16"/>
              </w:rPr>
            </w:pPr>
            <w:r>
              <w:rPr>
                <w:rFonts w:ascii="宋体" w:cs="宋体"/>
                <w:color w:val="000000"/>
                <w:sz w:val="16"/>
                <w:szCs w:val="16"/>
              </w:rPr>
              <w:t>14.34</w:t>
            </w: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27998383">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307</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070EDA1E">
            <w:pPr>
              <w:widowControl/>
              <w:spacing w:line="240" w:lineRule="exact"/>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11CCA122">
            <w:pPr>
              <w:spacing w:line="240" w:lineRule="exact"/>
              <w:jc w:val="right"/>
              <w:rPr>
                <w:rFonts w:ascii="宋体" w:cs="宋体"/>
                <w:color w:val="000000"/>
                <w:sz w:val="16"/>
                <w:szCs w:val="16"/>
              </w:rPr>
            </w:pPr>
          </w:p>
        </w:tc>
      </w:tr>
      <w:tr w14:paraId="78CF2EFB">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FE3224F">
            <w:pPr>
              <w:widowControl/>
              <w:spacing w:line="240" w:lineRule="exact"/>
              <w:jc w:val="left"/>
              <w:textAlignment w:val="center"/>
              <w:rPr>
                <w:rFonts w:ascii="宋体" w:cs="宋体"/>
                <w:color w:val="000000"/>
                <w:sz w:val="16"/>
                <w:szCs w:val="16"/>
              </w:rPr>
            </w:pPr>
            <w:r>
              <w:rPr>
                <w:sz w:val="18"/>
                <w:szCs w:val="21"/>
              </w:rPr>
              <w:t>30101</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44111738">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基本工资</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49DD1F7D">
            <w:pPr>
              <w:widowControl/>
              <w:snapToGrid w:val="0"/>
              <w:spacing w:line="240" w:lineRule="exact"/>
              <w:jc w:val="right"/>
              <w:rPr>
                <w:rFonts w:ascii="宋体" w:cs="宋体"/>
                <w:color w:val="000000"/>
                <w:sz w:val="16"/>
                <w:szCs w:val="16"/>
              </w:rPr>
            </w:pPr>
            <w:r>
              <w:rPr>
                <w:rFonts w:ascii="宋体" w:cs="宋体"/>
                <w:color w:val="000000"/>
                <w:sz w:val="16"/>
                <w:szCs w:val="16"/>
              </w:rPr>
              <w:t>24.43</w:t>
            </w: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6810D6E0">
            <w:pPr>
              <w:widowControl/>
              <w:spacing w:line="240" w:lineRule="exact"/>
              <w:jc w:val="left"/>
              <w:textAlignment w:val="center"/>
              <w:rPr>
                <w:rFonts w:ascii="宋体" w:cs="宋体"/>
                <w:color w:val="000000"/>
                <w:sz w:val="16"/>
                <w:szCs w:val="16"/>
              </w:rPr>
            </w:pPr>
            <w:r>
              <w:rPr>
                <w:sz w:val="18"/>
                <w:szCs w:val="21"/>
              </w:rPr>
              <w:t>30201</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09457A76">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办公费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6E4EED9F">
            <w:pPr>
              <w:widowControl/>
              <w:snapToGrid w:val="0"/>
              <w:spacing w:line="240" w:lineRule="exact"/>
              <w:jc w:val="right"/>
              <w:rPr>
                <w:rFonts w:ascii="宋体" w:cs="宋体"/>
                <w:color w:val="000000"/>
                <w:sz w:val="16"/>
                <w:szCs w:val="16"/>
              </w:rPr>
            </w:pPr>
            <w:r>
              <w:rPr>
                <w:rFonts w:ascii="宋体" w:cs="宋体"/>
                <w:color w:val="000000"/>
                <w:sz w:val="16"/>
                <w:szCs w:val="16"/>
              </w:rPr>
              <w:t>0.94</w:t>
            </w: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2DD11DF3">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30701</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1264C793">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11D0218D">
            <w:pPr>
              <w:spacing w:line="240" w:lineRule="exact"/>
              <w:jc w:val="right"/>
              <w:rPr>
                <w:rFonts w:ascii="宋体" w:cs="宋体"/>
                <w:color w:val="000000"/>
                <w:sz w:val="16"/>
                <w:szCs w:val="16"/>
              </w:rPr>
            </w:pPr>
          </w:p>
        </w:tc>
      </w:tr>
      <w:tr w14:paraId="70D89621">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BA24642">
            <w:pPr>
              <w:widowControl/>
              <w:spacing w:line="240" w:lineRule="exact"/>
              <w:jc w:val="left"/>
              <w:textAlignment w:val="center"/>
              <w:rPr>
                <w:rFonts w:ascii="宋体" w:cs="宋体"/>
                <w:color w:val="000000"/>
                <w:sz w:val="16"/>
                <w:szCs w:val="16"/>
              </w:rPr>
            </w:pPr>
            <w:r>
              <w:rPr>
                <w:sz w:val="18"/>
                <w:szCs w:val="21"/>
              </w:rPr>
              <w:t>30102</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45346FE3">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津贴补贴</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5891882C">
            <w:pPr>
              <w:widowControl/>
              <w:snapToGrid w:val="0"/>
              <w:spacing w:line="240" w:lineRule="exact"/>
              <w:jc w:val="right"/>
              <w:rPr>
                <w:rFonts w:ascii="宋体" w:cs="宋体"/>
                <w:color w:val="000000"/>
                <w:sz w:val="16"/>
                <w:szCs w:val="16"/>
              </w:rPr>
            </w:pPr>
            <w:r>
              <w:rPr>
                <w:rFonts w:ascii="宋体" w:cs="宋体"/>
                <w:color w:val="000000"/>
                <w:sz w:val="16"/>
                <w:szCs w:val="16"/>
              </w:rPr>
              <w:t>45.19</w:t>
            </w: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280FCE6C">
            <w:pPr>
              <w:widowControl/>
              <w:spacing w:line="240" w:lineRule="exact"/>
              <w:jc w:val="left"/>
              <w:textAlignment w:val="center"/>
              <w:rPr>
                <w:rFonts w:ascii="宋体" w:cs="宋体"/>
                <w:color w:val="000000"/>
                <w:sz w:val="16"/>
                <w:szCs w:val="16"/>
              </w:rPr>
            </w:pPr>
            <w:r>
              <w:rPr>
                <w:sz w:val="18"/>
                <w:szCs w:val="21"/>
              </w:rPr>
              <w:t>30202</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3AA1E92A">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印刷费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7AB0C4BE">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43E09D61">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30702</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2828B790">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48E7D1FC">
            <w:pPr>
              <w:spacing w:line="240" w:lineRule="exact"/>
              <w:jc w:val="right"/>
              <w:rPr>
                <w:rFonts w:ascii="宋体" w:cs="宋体"/>
                <w:color w:val="000000"/>
                <w:sz w:val="16"/>
                <w:szCs w:val="16"/>
              </w:rPr>
            </w:pPr>
          </w:p>
        </w:tc>
      </w:tr>
      <w:tr w14:paraId="3D86DCD7">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73C36E0">
            <w:pPr>
              <w:widowControl/>
              <w:spacing w:line="240" w:lineRule="exact"/>
              <w:jc w:val="left"/>
              <w:textAlignment w:val="center"/>
              <w:rPr>
                <w:rFonts w:ascii="宋体" w:cs="宋体"/>
                <w:color w:val="000000"/>
                <w:sz w:val="16"/>
                <w:szCs w:val="16"/>
              </w:rPr>
            </w:pPr>
            <w:r>
              <w:rPr>
                <w:sz w:val="18"/>
                <w:szCs w:val="21"/>
              </w:rPr>
              <w:t>30103</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654D0AB2">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奖金</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52B2E13B">
            <w:pPr>
              <w:widowControl/>
              <w:snapToGrid w:val="0"/>
              <w:spacing w:line="240" w:lineRule="exact"/>
              <w:jc w:val="right"/>
              <w:rPr>
                <w:rFonts w:ascii="宋体" w:cs="宋体"/>
                <w:color w:val="000000"/>
                <w:sz w:val="16"/>
                <w:szCs w:val="16"/>
              </w:rPr>
            </w:pPr>
            <w:r>
              <w:rPr>
                <w:rFonts w:ascii="宋体" w:cs="宋体"/>
                <w:color w:val="000000"/>
                <w:sz w:val="16"/>
                <w:szCs w:val="16"/>
              </w:rPr>
              <w:t>23.92</w:t>
            </w: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38123198">
            <w:pPr>
              <w:widowControl/>
              <w:spacing w:line="240" w:lineRule="exact"/>
              <w:jc w:val="left"/>
              <w:textAlignment w:val="center"/>
              <w:rPr>
                <w:rFonts w:ascii="宋体" w:cs="宋体"/>
                <w:color w:val="000000"/>
                <w:sz w:val="16"/>
                <w:szCs w:val="16"/>
              </w:rPr>
            </w:pPr>
            <w:r>
              <w:rPr>
                <w:sz w:val="18"/>
                <w:szCs w:val="21"/>
              </w:rPr>
              <w:t>30203</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446A295A">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咨询费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4C7CE29B">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3F4540CB">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461A856D">
            <w:pPr>
              <w:widowControl/>
              <w:spacing w:line="240" w:lineRule="exact"/>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1731584C">
            <w:pPr>
              <w:widowControl/>
              <w:snapToGrid w:val="0"/>
              <w:spacing w:line="240" w:lineRule="exact"/>
              <w:jc w:val="right"/>
              <w:rPr>
                <w:rFonts w:ascii="宋体" w:cs="宋体"/>
                <w:color w:val="000000"/>
                <w:sz w:val="16"/>
                <w:szCs w:val="16"/>
              </w:rPr>
            </w:pPr>
            <w:r>
              <w:rPr>
                <w:rFonts w:ascii="宋体" w:cs="宋体"/>
                <w:color w:val="000000"/>
                <w:sz w:val="20"/>
                <w:szCs w:val="20"/>
              </w:rPr>
              <w:t>0.34</w:t>
            </w:r>
          </w:p>
        </w:tc>
      </w:tr>
      <w:tr w14:paraId="333932E3">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D092090">
            <w:pPr>
              <w:widowControl/>
              <w:spacing w:line="240" w:lineRule="exact"/>
              <w:jc w:val="left"/>
              <w:textAlignment w:val="center"/>
              <w:rPr>
                <w:rFonts w:ascii="宋体" w:cs="宋体"/>
                <w:color w:val="000000"/>
                <w:sz w:val="16"/>
                <w:szCs w:val="16"/>
              </w:rPr>
            </w:pPr>
            <w:r>
              <w:rPr>
                <w:sz w:val="18"/>
                <w:szCs w:val="21"/>
              </w:rPr>
              <w:t>30106</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70E3F984">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伙食补助费</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6EBCADFC">
            <w:pPr>
              <w:widowControl/>
              <w:snapToGrid w:val="0"/>
              <w:spacing w:line="240" w:lineRule="exact"/>
              <w:jc w:val="right"/>
              <w:rPr>
                <w:rFonts w:ascii="宋体" w:cs="宋体"/>
                <w:color w:val="000000"/>
                <w:sz w:val="16"/>
                <w:szCs w:val="16"/>
              </w:rPr>
            </w:pP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3A9AEFBB">
            <w:pPr>
              <w:widowControl/>
              <w:spacing w:line="240" w:lineRule="exact"/>
              <w:jc w:val="left"/>
              <w:textAlignment w:val="center"/>
              <w:rPr>
                <w:rFonts w:ascii="宋体" w:cs="宋体"/>
                <w:color w:val="000000"/>
                <w:sz w:val="16"/>
                <w:szCs w:val="16"/>
              </w:rPr>
            </w:pPr>
            <w:r>
              <w:rPr>
                <w:sz w:val="18"/>
                <w:szCs w:val="21"/>
              </w:rPr>
              <w:t>30204</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3A090312">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手续费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77447577">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744B0936">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31001</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09011D39">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03EBFAD5">
            <w:pPr>
              <w:widowControl/>
              <w:snapToGrid w:val="0"/>
              <w:spacing w:line="240" w:lineRule="exact"/>
              <w:jc w:val="right"/>
              <w:rPr>
                <w:rFonts w:ascii="宋体" w:cs="宋体"/>
                <w:color w:val="000000"/>
                <w:sz w:val="16"/>
                <w:szCs w:val="16"/>
              </w:rPr>
            </w:pPr>
          </w:p>
        </w:tc>
      </w:tr>
      <w:tr w14:paraId="22CB0B3C">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4F102CC">
            <w:pPr>
              <w:widowControl/>
              <w:spacing w:line="240" w:lineRule="exact"/>
              <w:jc w:val="left"/>
              <w:textAlignment w:val="center"/>
              <w:rPr>
                <w:rFonts w:ascii="宋体" w:cs="宋体"/>
                <w:color w:val="000000"/>
                <w:sz w:val="16"/>
                <w:szCs w:val="16"/>
              </w:rPr>
            </w:pPr>
            <w:r>
              <w:rPr>
                <w:sz w:val="18"/>
                <w:szCs w:val="21"/>
              </w:rPr>
              <w:t>30107</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2F4B626B">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绩效工资</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2926C543">
            <w:pPr>
              <w:widowControl/>
              <w:snapToGrid w:val="0"/>
              <w:spacing w:line="240" w:lineRule="exact"/>
              <w:jc w:val="right"/>
              <w:rPr>
                <w:rFonts w:ascii="宋体" w:cs="宋体"/>
                <w:color w:val="000000"/>
                <w:sz w:val="16"/>
                <w:szCs w:val="16"/>
              </w:rPr>
            </w:pP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1E76D415">
            <w:pPr>
              <w:widowControl/>
              <w:spacing w:line="240" w:lineRule="exact"/>
              <w:jc w:val="left"/>
              <w:textAlignment w:val="center"/>
              <w:rPr>
                <w:rFonts w:ascii="宋体" w:cs="宋体"/>
                <w:color w:val="000000"/>
                <w:sz w:val="16"/>
                <w:szCs w:val="16"/>
              </w:rPr>
            </w:pPr>
            <w:r>
              <w:rPr>
                <w:sz w:val="18"/>
                <w:szCs w:val="21"/>
              </w:rPr>
              <w:t>30205</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2756F02E">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水费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2B62A684">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76323FD2">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31002</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21912151">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602FC019">
            <w:pPr>
              <w:widowControl/>
              <w:snapToGrid w:val="0"/>
              <w:spacing w:line="240" w:lineRule="exact"/>
              <w:jc w:val="right"/>
              <w:rPr>
                <w:rFonts w:ascii="宋体" w:cs="宋体"/>
                <w:color w:val="000000"/>
                <w:sz w:val="16"/>
                <w:szCs w:val="16"/>
              </w:rPr>
            </w:pPr>
          </w:p>
        </w:tc>
      </w:tr>
      <w:tr w14:paraId="453330BF">
        <w:tblPrEx>
          <w:tblCellMar>
            <w:top w:w="0" w:type="dxa"/>
            <w:left w:w="0" w:type="dxa"/>
            <w:bottom w:w="0" w:type="dxa"/>
            <w:right w:w="0" w:type="dxa"/>
          </w:tblCellMar>
        </w:tblPrEx>
        <w:trPr>
          <w:trHeight w:val="4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130974C">
            <w:pPr>
              <w:widowControl/>
              <w:spacing w:line="240" w:lineRule="exact"/>
              <w:jc w:val="left"/>
              <w:textAlignment w:val="center"/>
              <w:rPr>
                <w:rFonts w:ascii="宋体" w:cs="宋体"/>
                <w:color w:val="000000"/>
                <w:sz w:val="16"/>
                <w:szCs w:val="16"/>
              </w:rPr>
            </w:pPr>
            <w:r>
              <w:rPr>
                <w:sz w:val="18"/>
                <w:szCs w:val="21"/>
              </w:rPr>
              <w:t>30108</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7EC1143E">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机关事业单位基本养老保险缴费</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177232D5">
            <w:pPr>
              <w:widowControl/>
              <w:snapToGrid w:val="0"/>
              <w:spacing w:line="240" w:lineRule="exact"/>
              <w:jc w:val="right"/>
              <w:rPr>
                <w:rFonts w:ascii="宋体" w:cs="宋体"/>
                <w:color w:val="000000"/>
                <w:sz w:val="16"/>
                <w:szCs w:val="16"/>
              </w:rPr>
            </w:pPr>
            <w:r>
              <w:rPr>
                <w:rFonts w:ascii="宋体" w:cs="宋体"/>
                <w:color w:val="000000"/>
                <w:sz w:val="16"/>
                <w:szCs w:val="16"/>
              </w:rPr>
              <w:t>11.74</w:t>
            </w: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79EB19CA">
            <w:pPr>
              <w:widowControl/>
              <w:spacing w:line="240" w:lineRule="exact"/>
              <w:jc w:val="left"/>
              <w:textAlignment w:val="center"/>
              <w:rPr>
                <w:rFonts w:ascii="宋体" w:cs="宋体"/>
                <w:color w:val="000000"/>
                <w:sz w:val="16"/>
                <w:szCs w:val="16"/>
              </w:rPr>
            </w:pPr>
            <w:r>
              <w:rPr>
                <w:sz w:val="18"/>
                <w:szCs w:val="21"/>
              </w:rPr>
              <w:t>30206</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59B832C3">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电费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2B222706">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130267CD">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31003</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66B4250B">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392BC6CD">
            <w:pPr>
              <w:widowControl/>
              <w:snapToGrid w:val="0"/>
              <w:spacing w:line="240" w:lineRule="exact"/>
              <w:jc w:val="right"/>
              <w:rPr>
                <w:rFonts w:ascii="宋体" w:cs="宋体"/>
                <w:color w:val="000000"/>
                <w:sz w:val="16"/>
                <w:szCs w:val="16"/>
              </w:rPr>
            </w:pPr>
          </w:p>
        </w:tc>
      </w:tr>
      <w:tr w14:paraId="5FA4F58A">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66333E7">
            <w:pPr>
              <w:widowControl/>
              <w:spacing w:line="240" w:lineRule="exact"/>
              <w:jc w:val="left"/>
              <w:textAlignment w:val="center"/>
              <w:rPr>
                <w:rFonts w:ascii="宋体" w:cs="宋体"/>
                <w:color w:val="000000"/>
                <w:sz w:val="16"/>
                <w:szCs w:val="16"/>
              </w:rPr>
            </w:pPr>
            <w:r>
              <w:rPr>
                <w:sz w:val="18"/>
                <w:szCs w:val="21"/>
              </w:rPr>
              <w:t>30109</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36317DD9">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职业年金缴费</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021B767D">
            <w:pPr>
              <w:widowControl/>
              <w:snapToGrid w:val="0"/>
              <w:spacing w:line="240" w:lineRule="exact"/>
              <w:jc w:val="right"/>
              <w:rPr>
                <w:rFonts w:ascii="宋体" w:cs="宋体"/>
                <w:color w:val="000000"/>
                <w:sz w:val="16"/>
                <w:szCs w:val="16"/>
              </w:rPr>
            </w:pP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5326C4B9">
            <w:pPr>
              <w:widowControl/>
              <w:spacing w:line="240" w:lineRule="exact"/>
              <w:jc w:val="left"/>
              <w:textAlignment w:val="center"/>
              <w:rPr>
                <w:rFonts w:ascii="宋体" w:cs="宋体"/>
                <w:color w:val="000000"/>
                <w:sz w:val="16"/>
                <w:szCs w:val="16"/>
              </w:rPr>
            </w:pPr>
            <w:r>
              <w:rPr>
                <w:sz w:val="18"/>
                <w:szCs w:val="21"/>
              </w:rPr>
              <w:t>30207</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6B459E72">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邮电费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76690B21">
            <w:pPr>
              <w:widowControl/>
              <w:snapToGrid w:val="0"/>
              <w:spacing w:line="240" w:lineRule="exact"/>
              <w:jc w:val="right"/>
              <w:rPr>
                <w:rFonts w:ascii="宋体" w:cs="宋体"/>
                <w:color w:val="000000"/>
                <w:sz w:val="16"/>
                <w:szCs w:val="16"/>
              </w:rPr>
            </w:pPr>
            <w:r>
              <w:rPr>
                <w:rFonts w:ascii="宋体" w:cs="宋体"/>
                <w:color w:val="000000"/>
                <w:sz w:val="16"/>
                <w:szCs w:val="16"/>
              </w:rPr>
              <w:t>3.78</w:t>
            </w: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2ACD6A2E">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31005</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4093F548">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7A2D1341">
            <w:pPr>
              <w:widowControl/>
              <w:snapToGrid w:val="0"/>
              <w:spacing w:line="240" w:lineRule="exact"/>
              <w:jc w:val="right"/>
              <w:rPr>
                <w:rFonts w:ascii="宋体" w:cs="宋体"/>
                <w:color w:val="000000"/>
                <w:sz w:val="16"/>
                <w:szCs w:val="16"/>
              </w:rPr>
            </w:pPr>
          </w:p>
        </w:tc>
      </w:tr>
      <w:tr w14:paraId="297F5FD7">
        <w:tblPrEx>
          <w:tblCellMar>
            <w:top w:w="0" w:type="dxa"/>
            <w:left w:w="0" w:type="dxa"/>
            <w:bottom w:w="0" w:type="dxa"/>
            <w:right w:w="0" w:type="dxa"/>
          </w:tblCellMar>
        </w:tblPrEx>
        <w:trPr>
          <w:trHeight w:val="4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7A98604">
            <w:pPr>
              <w:widowControl/>
              <w:spacing w:line="240" w:lineRule="exact"/>
              <w:jc w:val="left"/>
              <w:textAlignment w:val="center"/>
              <w:rPr>
                <w:rFonts w:ascii="宋体" w:cs="宋体"/>
                <w:color w:val="000000"/>
                <w:sz w:val="16"/>
                <w:szCs w:val="16"/>
              </w:rPr>
            </w:pPr>
            <w:r>
              <w:rPr>
                <w:sz w:val="18"/>
                <w:szCs w:val="21"/>
              </w:rPr>
              <w:t>30110</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6D0AB2F1">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职工基本医疗保险缴费</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3A678055">
            <w:pPr>
              <w:widowControl/>
              <w:snapToGrid w:val="0"/>
              <w:spacing w:line="240" w:lineRule="exact"/>
              <w:jc w:val="right"/>
              <w:rPr>
                <w:rFonts w:ascii="宋体" w:cs="宋体"/>
                <w:color w:val="000000"/>
                <w:sz w:val="16"/>
                <w:szCs w:val="16"/>
              </w:rPr>
            </w:pPr>
            <w:r>
              <w:rPr>
                <w:rFonts w:ascii="宋体" w:cs="宋体"/>
                <w:color w:val="000000"/>
                <w:sz w:val="16"/>
                <w:szCs w:val="16"/>
              </w:rPr>
              <w:t>5.52</w:t>
            </w: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1E8DC638">
            <w:pPr>
              <w:widowControl/>
              <w:spacing w:line="240" w:lineRule="exact"/>
              <w:jc w:val="left"/>
              <w:textAlignment w:val="center"/>
              <w:rPr>
                <w:rFonts w:ascii="宋体" w:cs="宋体"/>
                <w:color w:val="000000"/>
                <w:sz w:val="16"/>
                <w:szCs w:val="16"/>
              </w:rPr>
            </w:pPr>
            <w:r>
              <w:rPr>
                <w:sz w:val="18"/>
                <w:szCs w:val="21"/>
              </w:rPr>
              <w:t>30208</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23CC6E09">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取暖费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5A8D5DCD">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1D994CF5">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31006</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4EC84F7C">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1F397122">
            <w:pPr>
              <w:widowControl/>
              <w:snapToGrid w:val="0"/>
              <w:spacing w:line="240" w:lineRule="exact"/>
              <w:jc w:val="right"/>
              <w:rPr>
                <w:rFonts w:ascii="宋体" w:cs="宋体"/>
                <w:color w:val="000000"/>
                <w:sz w:val="16"/>
                <w:szCs w:val="16"/>
              </w:rPr>
            </w:pPr>
          </w:p>
        </w:tc>
      </w:tr>
      <w:tr w14:paraId="525C36EF">
        <w:tblPrEx>
          <w:tblCellMar>
            <w:top w:w="0" w:type="dxa"/>
            <w:left w:w="0" w:type="dxa"/>
            <w:bottom w:w="0" w:type="dxa"/>
            <w:right w:w="0" w:type="dxa"/>
          </w:tblCellMar>
        </w:tblPrEx>
        <w:trPr>
          <w:trHeight w:val="4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1E996A4">
            <w:pPr>
              <w:widowControl/>
              <w:spacing w:line="240" w:lineRule="exact"/>
              <w:jc w:val="left"/>
              <w:textAlignment w:val="center"/>
              <w:rPr>
                <w:rFonts w:ascii="宋体" w:cs="宋体"/>
                <w:color w:val="000000"/>
                <w:sz w:val="16"/>
                <w:szCs w:val="16"/>
              </w:rPr>
            </w:pPr>
            <w:r>
              <w:rPr>
                <w:sz w:val="18"/>
                <w:szCs w:val="21"/>
              </w:rPr>
              <w:t>30111</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50BEC50A">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公务员医疗补助缴费</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1D4CE142">
            <w:pPr>
              <w:widowControl/>
              <w:snapToGrid w:val="0"/>
              <w:spacing w:line="240" w:lineRule="exact"/>
              <w:jc w:val="right"/>
              <w:rPr>
                <w:rFonts w:ascii="宋体" w:cs="宋体"/>
                <w:color w:val="000000"/>
                <w:sz w:val="16"/>
                <w:szCs w:val="16"/>
              </w:rPr>
            </w:pPr>
            <w:r>
              <w:rPr>
                <w:rFonts w:ascii="宋体" w:cs="宋体"/>
                <w:color w:val="000000"/>
                <w:sz w:val="16"/>
                <w:szCs w:val="16"/>
              </w:rPr>
              <w:t>7.83</w:t>
            </w: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01688C83">
            <w:pPr>
              <w:widowControl/>
              <w:spacing w:line="240" w:lineRule="exact"/>
              <w:jc w:val="left"/>
              <w:textAlignment w:val="center"/>
              <w:rPr>
                <w:rFonts w:ascii="宋体" w:cs="宋体"/>
                <w:color w:val="000000"/>
                <w:sz w:val="16"/>
                <w:szCs w:val="16"/>
              </w:rPr>
            </w:pPr>
            <w:r>
              <w:rPr>
                <w:sz w:val="18"/>
                <w:szCs w:val="21"/>
              </w:rPr>
              <w:t>30209</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7F172E22">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物业管理费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227B479B">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59AF995E">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31007</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51C41264">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7CC6A0AF">
            <w:pPr>
              <w:widowControl/>
              <w:snapToGrid w:val="0"/>
              <w:spacing w:line="240" w:lineRule="exact"/>
              <w:jc w:val="right"/>
              <w:rPr>
                <w:rFonts w:ascii="宋体" w:cs="宋体"/>
                <w:color w:val="000000"/>
                <w:sz w:val="16"/>
                <w:szCs w:val="16"/>
              </w:rPr>
            </w:pPr>
          </w:p>
        </w:tc>
      </w:tr>
      <w:tr w14:paraId="37EF6440">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FCA46D5">
            <w:pPr>
              <w:widowControl/>
              <w:spacing w:line="240" w:lineRule="exact"/>
              <w:jc w:val="left"/>
              <w:textAlignment w:val="center"/>
              <w:rPr>
                <w:rFonts w:ascii="宋体" w:cs="宋体"/>
                <w:color w:val="000000"/>
                <w:sz w:val="16"/>
                <w:szCs w:val="16"/>
              </w:rPr>
            </w:pPr>
            <w:r>
              <w:rPr>
                <w:sz w:val="18"/>
                <w:szCs w:val="21"/>
              </w:rPr>
              <w:t>30112</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054C8AFB">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其他社会保障缴费</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4652785B">
            <w:pPr>
              <w:widowControl/>
              <w:snapToGrid w:val="0"/>
              <w:spacing w:line="240" w:lineRule="exact"/>
              <w:jc w:val="right"/>
              <w:rPr>
                <w:rFonts w:ascii="宋体" w:cs="宋体"/>
                <w:color w:val="000000"/>
                <w:sz w:val="16"/>
                <w:szCs w:val="16"/>
              </w:rPr>
            </w:pPr>
            <w:r>
              <w:rPr>
                <w:rFonts w:ascii="宋体" w:cs="宋体"/>
                <w:color w:val="000000"/>
                <w:sz w:val="16"/>
                <w:szCs w:val="16"/>
              </w:rPr>
              <w:t>0.68</w:t>
            </w: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4EFCC1A0">
            <w:pPr>
              <w:widowControl/>
              <w:spacing w:line="240" w:lineRule="exact"/>
              <w:jc w:val="left"/>
              <w:textAlignment w:val="center"/>
              <w:rPr>
                <w:rFonts w:ascii="宋体" w:cs="宋体"/>
                <w:color w:val="000000"/>
                <w:sz w:val="16"/>
                <w:szCs w:val="16"/>
              </w:rPr>
            </w:pPr>
            <w:r>
              <w:rPr>
                <w:sz w:val="18"/>
                <w:szCs w:val="21"/>
              </w:rPr>
              <w:t>30211</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4A0A4914">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差旅费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7B98B4D0">
            <w:pPr>
              <w:widowControl/>
              <w:snapToGrid w:val="0"/>
              <w:spacing w:line="240" w:lineRule="exact"/>
              <w:jc w:val="right"/>
              <w:rPr>
                <w:rFonts w:ascii="宋体" w:cs="宋体"/>
                <w:color w:val="000000"/>
                <w:sz w:val="16"/>
                <w:szCs w:val="16"/>
              </w:rPr>
            </w:pPr>
            <w:r>
              <w:rPr>
                <w:rFonts w:ascii="宋体" w:cs="宋体"/>
                <w:color w:val="000000"/>
                <w:sz w:val="16"/>
                <w:szCs w:val="16"/>
              </w:rPr>
              <w:t>0.42</w:t>
            </w: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2A6A0A8D">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31008</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403BA115">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7A9B6BEF">
            <w:pPr>
              <w:widowControl/>
              <w:snapToGrid w:val="0"/>
              <w:spacing w:line="240" w:lineRule="exact"/>
              <w:jc w:val="right"/>
              <w:rPr>
                <w:rFonts w:ascii="宋体" w:cs="宋体"/>
                <w:color w:val="000000"/>
                <w:sz w:val="16"/>
                <w:szCs w:val="16"/>
              </w:rPr>
            </w:pPr>
          </w:p>
        </w:tc>
      </w:tr>
      <w:tr w14:paraId="00F1C266">
        <w:tblPrEx>
          <w:tblCellMar>
            <w:top w:w="0" w:type="dxa"/>
            <w:left w:w="0" w:type="dxa"/>
            <w:bottom w:w="0" w:type="dxa"/>
            <w:right w:w="0" w:type="dxa"/>
          </w:tblCellMar>
        </w:tblPrEx>
        <w:trPr>
          <w:trHeight w:val="4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F9BE11E">
            <w:pPr>
              <w:widowControl/>
              <w:spacing w:line="240" w:lineRule="exact"/>
              <w:jc w:val="left"/>
              <w:textAlignment w:val="center"/>
              <w:rPr>
                <w:rFonts w:ascii="宋体" w:cs="宋体"/>
                <w:color w:val="000000"/>
                <w:sz w:val="16"/>
                <w:szCs w:val="16"/>
              </w:rPr>
            </w:pPr>
            <w:r>
              <w:rPr>
                <w:sz w:val="18"/>
                <w:szCs w:val="21"/>
              </w:rPr>
              <w:t>30113</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04109655">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住房公积金</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58571D24">
            <w:pPr>
              <w:widowControl/>
              <w:snapToGrid w:val="0"/>
              <w:spacing w:line="240" w:lineRule="exact"/>
              <w:jc w:val="right"/>
              <w:rPr>
                <w:rFonts w:ascii="宋体" w:cs="宋体"/>
                <w:color w:val="000000"/>
                <w:sz w:val="16"/>
                <w:szCs w:val="16"/>
              </w:rPr>
            </w:pPr>
            <w:r>
              <w:rPr>
                <w:rFonts w:ascii="宋体" w:cs="宋体"/>
                <w:color w:val="000000"/>
                <w:sz w:val="16"/>
                <w:szCs w:val="16"/>
              </w:rPr>
              <w:t>8.43</w:t>
            </w: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5941DB81">
            <w:pPr>
              <w:widowControl/>
              <w:spacing w:line="240" w:lineRule="exact"/>
              <w:jc w:val="left"/>
              <w:textAlignment w:val="center"/>
              <w:rPr>
                <w:rFonts w:ascii="宋体" w:cs="宋体"/>
                <w:color w:val="000000"/>
                <w:sz w:val="16"/>
                <w:szCs w:val="16"/>
              </w:rPr>
            </w:pPr>
            <w:r>
              <w:rPr>
                <w:sz w:val="18"/>
                <w:szCs w:val="21"/>
              </w:rPr>
              <w:t>30212</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017C4652">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因公出国（境）费用</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4AF8BC68">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406EF655">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31009</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1CA6AD26">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1FE5A3B1">
            <w:pPr>
              <w:widowControl/>
              <w:snapToGrid w:val="0"/>
              <w:spacing w:line="240" w:lineRule="exact"/>
              <w:jc w:val="right"/>
              <w:rPr>
                <w:rFonts w:ascii="宋体" w:cs="宋体"/>
                <w:color w:val="000000"/>
                <w:sz w:val="16"/>
                <w:szCs w:val="16"/>
              </w:rPr>
            </w:pPr>
          </w:p>
        </w:tc>
      </w:tr>
      <w:tr w14:paraId="61236D2B">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012D531">
            <w:pPr>
              <w:widowControl/>
              <w:spacing w:line="240" w:lineRule="exact"/>
              <w:jc w:val="left"/>
              <w:textAlignment w:val="center"/>
              <w:rPr>
                <w:rFonts w:ascii="宋体" w:cs="宋体"/>
                <w:color w:val="000000"/>
                <w:sz w:val="16"/>
                <w:szCs w:val="16"/>
              </w:rPr>
            </w:pPr>
            <w:r>
              <w:rPr>
                <w:sz w:val="18"/>
                <w:szCs w:val="21"/>
              </w:rPr>
              <w:t>30114</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4CB0D715">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医疗费</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140BBD42">
            <w:pPr>
              <w:widowControl/>
              <w:snapToGrid w:val="0"/>
              <w:spacing w:line="240" w:lineRule="exact"/>
              <w:jc w:val="right"/>
              <w:rPr>
                <w:rFonts w:ascii="宋体" w:cs="宋体"/>
                <w:color w:val="000000"/>
                <w:sz w:val="16"/>
                <w:szCs w:val="16"/>
              </w:rPr>
            </w:pP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109F259E">
            <w:pPr>
              <w:widowControl/>
              <w:spacing w:line="240" w:lineRule="exact"/>
              <w:jc w:val="left"/>
              <w:textAlignment w:val="center"/>
              <w:rPr>
                <w:rFonts w:ascii="宋体" w:cs="宋体"/>
                <w:color w:val="000000"/>
                <w:sz w:val="16"/>
                <w:szCs w:val="16"/>
              </w:rPr>
            </w:pPr>
            <w:r>
              <w:rPr>
                <w:sz w:val="18"/>
                <w:szCs w:val="21"/>
              </w:rPr>
              <w:t>30213</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03176B03">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维修（护）费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137E999A">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4D9E9F8A">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31010</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4E82C680">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6AAAEDE7">
            <w:pPr>
              <w:widowControl/>
              <w:snapToGrid w:val="0"/>
              <w:spacing w:line="240" w:lineRule="exact"/>
              <w:jc w:val="right"/>
              <w:rPr>
                <w:rFonts w:ascii="宋体" w:cs="宋体"/>
                <w:color w:val="000000"/>
                <w:sz w:val="16"/>
                <w:szCs w:val="16"/>
              </w:rPr>
            </w:pPr>
          </w:p>
        </w:tc>
      </w:tr>
      <w:tr w14:paraId="0DD4E7EC">
        <w:tblPrEx>
          <w:tblCellMar>
            <w:top w:w="0" w:type="dxa"/>
            <w:left w:w="0" w:type="dxa"/>
            <w:bottom w:w="0" w:type="dxa"/>
            <w:right w:w="0" w:type="dxa"/>
          </w:tblCellMar>
        </w:tblPrEx>
        <w:trPr>
          <w:trHeight w:val="4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22FD263">
            <w:pPr>
              <w:widowControl/>
              <w:spacing w:line="240" w:lineRule="exact"/>
              <w:jc w:val="left"/>
              <w:textAlignment w:val="center"/>
              <w:rPr>
                <w:rFonts w:ascii="宋体" w:cs="宋体"/>
                <w:color w:val="000000"/>
                <w:sz w:val="16"/>
                <w:szCs w:val="16"/>
              </w:rPr>
            </w:pPr>
            <w:r>
              <w:rPr>
                <w:sz w:val="18"/>
                <w:szCs w:val="21"/>
              </w:rPr>
              <w:t>30199</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320A50A0">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其他工资福利支出</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18C4B428">
            <w:pPr>
              <w:widowControl/>
              <w:snapToGrid w:val="0"/>
              <w:spacing w:line="240" w:lineRule="exact"/>
              <w:jc w:val="right"/>
              <w:rPr>
                <w:rFonts w:ascii="宋体" w:cs="宋体"/>
                <w:color w:val="000000"/>
                <w:sz w:val="16"/>
                <w:szCs w:val="16"/>
              </w:rPr>
            </w:pPr>
            <w:r>
              <w:rPr>
                <w:rFonts w:ascii="宋体" w:cs="宋体"/>
                <w:color w:val="000000"/>
                <w:sz w:val="16"/>
                <w:szCs w:val="16"/>
              </w:rPr>
              <w:t>31.57</w:t>
            </w: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3FD0FA4F">
            <w:pPr>
              <w:widowControl/>
              <w:spacing w:line="240" w:lineRule="exact"/>
              <w:jc w:val="left"/>
              <w:textAlignment w:val="center"/>
              <w:rPr>
                <w:rFonts w:ascii="宋体" w:cs="宋体"/>
                <w:color w:val="000000"/>
                <w:sz w:val="16"/>
                <w:szCs w:val="16"/>
              </w:rPr>
            </w:pPr>
            <w:r>
              <w:rPr>
                <w:sz w:val="18"/>
                <w:szCs w:val="21"/>
              </w:rPr>
              <w:t>30214</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25C2ABF3">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租赁费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627ECB7D">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09CD8135">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31011</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7C79FF06">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7F1ABF82">
            <w:pPr>
              <w:widowControl/>
              <w:snapToGrid w:val="0"/>
              <w:spacing w:line="240" w:lineRule="exact"/>
              <w:jc w:val="right"/>
              <w:rPr>
                <w:rFonts w:ascii="宋体" w:cs="宋体"/>
                <w:color w:val="000000"/>
                <w:sz w:val="16"/>
                <w:szCs w:val="16"/>
              </w:rPr>
            </w:pPr>
          </w:p>
        </w:tc>
      </w:tr>
      <w:tr w14:paraId="2898D5CA">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82D4020">
            <w:pPr>
              <w:widowControl/>
              <w:spacing w:line="240" w:lineRule="exact"/>
              <w:jc w:val="left"/>
              <w:textAlignment w:val="center"/>
              <w:rPr>
                <w:rFonts w:ascii="宋体" w:cs="宋体"/>
                <w:color w:val="000000"/>
                <w:sz w:val="16"/>
                <w:szCs w:val="16"/>
              </w:rPr>
            </w:pPr>
            <w:r>
              <w:rPr>
                <w:sz w:val="18"/>
                <w:szCs w:val="21"/>
              </w:rPr>
              <w:t>303</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11F6E8D1">
            <w:pPr>
              <w:widowControl/>
              <w:spacing w:line="240" w:lineRule="exact"/>
              <w:jc w:val="left"/>
              <w:textAlignment w:val="center"/>
              <w:rPr>
                <w:rFonts w:ascii="宋体" w:cs="宋体"/>
                <w:color w:val="000000"/>
                <w:sz w:val="16"/>
                <w:szCs w:val="16"/>
              </w:rPr>
            </w:pPr>
            <w:r>
              <w:rPr>
                <w:rFonts w:hint="eastAsia"/>
                <w:sz w:val="18"/>
                <w:szCs w:val="21"/>
              </w:rPr>
              <w:t>对个人和家庭的补助</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3BA71D92">
            <w:pPr>
              <w:widowControl/>
              <w:snapToGrid w:val="0"/>
              <w:spacing w:line="240" w:lineRule="exact"/>
              <w:jc w:val="right"/>
              <w:rPr>
                <w:rFonts w:ascii="宋体" w:cs="宋体"/>
                <w:color w:val="000000"/>
                <w:sz w:val="16"/>
                <w:szCs w:val="16"/>
              </w:rPr>
            </w:pPr>
            <w:r>
              <w:rPr>
                <w:rFonts w:ascii="宋体" w:cs="宋体"/>
                <w:color w:val="000000"/>
                <w:sz w:val="16"/>
                <w:szCs w:val="16"/>
              </w:rPr>
              <w:t>2.6</w:t>
            </w: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7CDAF8A6">
            <w:pPr>
              <w:widowControl/>
              <w:spacing w:line="240" w:lineRule="exact"/>
              <w:jc w:val="left"/>
              <w:textAlignment w:val="center"/>
              <w:rPr>
                <w:rFonts w:ascii="宋体" w:cs="宋体"/>
                <w:color w:val="000000"/>
                <w:sz w:val="16"/>
                <w:szCs w:val="16"/>
              </w:rPr>
            </w:pPr>
            <w:r>
              <w:rPr>
                <w:sz w:val="18"/>
                <w:szCs w:val="21"/>
              </w:rPr>
              <w:t>30215</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4A5E1E6C">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会议费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68062C74">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765F51E1">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31012</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483D5071">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6AA68CD7">
            <w:pPr>
              <w:widowControl/>
              <w:snapToGrid w:val="0"/>
              <w:spacing w:line="240" w:lineRule="exact"/>
              <w:jc w:val="right"/>
              <w:rPr>
                <w:rFonts w:ascii="宋体" w:cs="宋体"/>
                <w:color w:val="000000"/>
                <w:sz w:val="16"/>
                <w:szCs w:val="16"/>
              </w:rPr>
            </w:pPr>
          </w:p>
        </w:tc>
      </w:tr>
      <w:tr w14:paraId="57A15FBE">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A497C81">
            <w:pPr>
              <w:widowControl/>
              <w:spacing w:line="240" w:lineRule="exact"/>
              <w:jc w:val="left"/>
              <w:textAlignment w:val="center"/>
              <w:rPr>
                <w:rFonts w:ascii="宋体" w:cs="宋体"/>
                <w:color w:val="000000"/>
                <w:sz w:val="16"/>
                <w:szCs w:val="16"/>
              </w:rPr>
            </w:pPr>
            <w:r>
              <w:rPr>
                <w:sz w:val="18"/>
                <w:szCs w:val="21"/>
              </w:rPr>
              <w:t>30301</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79EC4D5B">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离休费</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029C1523">
            <w:pPr>
              <w:widowControl/>
              <w:snapToGrid w:val="0"/>
              <w:spacing w:line="240" w:lineRule="exact"/>
              <w:jc w:val="right"/>
              <w:rPr>
                <w:rFonts w:ascii="宋体" w:cs="宋体"/>
                <w:color w:val="000000"/>
                <w:sz w:val="16"/>
                <w:szCs w:val="16"/>
              </w:rPr>
            </w:pP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46C68D84">
            <w:pPr>
              <w:widowControl/>
              <w:spacing w:line="240" w:lineRule="exact"/>
              <w:jc w:val="left"/>
              <w:textAlignment w:val="center"/>
              <w:rPr>
                <w:rFonts w:ascii="宋体" w:cs="宋体"/>
                <w:color w:val="000000"/>
                <w:sz w:val="16"/>
                <w:szCs w:val="16"/>
              </w:rPr>
            </w:pPr>
            <w:r>
              <w:rPr>
                <w:sz w:val="18"/>
                <w:szCs w:val="21"/>
              </w:rPr>
              <w:t>30216</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267322CE">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培训费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29471C5D">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525ACF73">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31013</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34E89F8D">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7EBD5A99">
            <w:pPr>
              <w:widowControl/>
              <w:snapToGrid w:val="0"/>
              <w:spacing w:line="240" w:lineRule="exact"/>
              <w:jc w:val="right"/>
              <w:rPr>
                <w:rFonts w:ascii="宋体" w:cs="宋体"/>
                <w:color w:val="000000"/>
                <w:sz w:val="16"/>
                <w:szCs w:val="16"/>
              </w:rPr>
            </w:pPr>
          </w:p>
        </w:tc>
      </w:tr>
      <w:tr w14:paraId="4F51D8C4">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E2414F6">
            <w:pPr>
              <w:widowControl/>
              <w:spacing w:line="240" w:lineRule="exact"/>
              <w:jc w:val="left"/>
              <w:textAlignment w:val="center"/>
              <w:rPr>
                <w:rFonts w:ascii="宋体" w:cs="宋体"/>
                <w:color w:val="000000"/>
                <w:sz w:val="16"/>
                <w:szCs w:val="16"/>
              </w:rPr>
            </w:pPr>
            <w:r>
              <w:rPr>
                <w:sz w:val="18"/>
                <w:szCs w:val="21"/>
              </w:rPr>
              <w:t>30302</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053347F1">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退休费</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063F4C52">
            <w:pPr>
              <w:widowControl/>
              <w:snapToGrid w:val="0"/>
              <w:spacing w:line="240" w:lineRule="exact"/>
              <w:jc w:val="right"/>
              <w:rPr>
                <w:rFonts w:ascii="宋体" w:cs="宋体"/>
                <w:color w:val="000000"/>
                <w:sz w:val="16"/>
                <w:szCs w:val="16"/>
              </w:rPr>
            </w:pPr>
            <w:r>
              <w:rPr>
                <w:rFonts w:ascii="宋体" w:cs="宋体"/>
                <w:color w:val="000000"/>
                <w:sz w:val="16"/>
                <w:szCs w:val="16"/>
              </w:rPr>
              <w:t>2.56</w:t>
            </w: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3031E997">
            <w:pPr>
              <w:spacing w:line="240" w:lineRule="exact"/>
              <w:jc w:val="left"/>
              <w:rPr>
                <w:rFonts w:ascii="宋体" w:cs="宋体"/>
                <w:color w:val="000000"/>
                <w:sz w:val="16"/>
                <w:szCs w:val="16"/>
              </w:rPr>
            </w:pPr>
            <w:r>
              <w:rPr>
                <w:sz w:val="18"/>
                <w:szCs w:val="21"/>
              </w:rPr>
              <w:t>30217</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59AB65B7">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公务接待费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0475A4C3">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611AC07A">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31019</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49E1DD8F">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4BBFE7D6">
            <w:pPr>
              <w:widowControl/>
              <w:snapToGrid w:val="0"/>
              <w:spacing w:line="240" w:lineRule="exact"/>
              <w:jc w:val="right"/>
              <w:rPr>
                <w:rFonts w:ascii="宋体" w:cs="宋体"/>
                <w:color w:val="000000"/>
                <w:sz w:val="16"/>
                <w:szCs w:val="16"/>
              </w:rPr>
            </w:pPr>
          </w:p>
        </w:tc>
      </w:tr>
      <w:tr w14:paraId="6DD36303">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EE8D130">
            <w:pPr>
              <w:widowControl/>
              <w:spacing w:line="240" w:lineRule="exact"/>
              <w:jc w:val="left"/>
              <w:textAlignment w:val="center"/>
              <w:rPr>
                <w:rFonts w:ascii="宋体" w:cs="宋体"/>
                <w:color w:val="000000"/>
                <w:sz w:val="16"/>
                <w:szCs w:val="16"/>
              </w:rPr>
            </w:pPr>
            <w:r>
              <w:rPr>
                <w:sz w:val="18"/>
                <w:szCs w:val="21"/>
              </w:rPr>
              <w:t>30303</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15457605">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退职（役）费</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6ECFF89C">
            <w:pPr>
              <w:widowControl/>
              <w:snapToGrid w:val="0"/>
              <w:spacing w:line="240" w:lineRule="exact"/>
              <w:jc w:val="right"/>
              <w:rPr>
                <w:rFonts w:ascii="宋体" w:cs="宋体"/>
                <w:color w:val="000000"/>
                <w:sz w:val="16"/>
                <w:szCs w:val="16"/>
              </w:rPr>
            </w:pP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5B37BBA1">
            <w:pPr>
              <w:widowControl/>
              <w:spacing w:line="240" w:lineRule="exact"/>
              <w:jc w:val="left"/>
              <w:textAlignment w:val="center"/>
              <w:rPr>
                <w:rFonts w:ascii="宋体" w:cs="宋体"/>
                <w:color w:val="000000"/>
                <w:sz w:val="16"/>
                <w:szCs w:val="16"/>
              </w:rPr>
            </w:pPr>
            <w:r>
              <w:rPr>
                <w:sz w:val="18"/>
                <w:szCs w:val="21"/>
              </w:rPr>
              <w:t>30218</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22BB71F5">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专用材料费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51A3260E">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31F17B05">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31021</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56526F15">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5C9078EE">
            <w:pPr>
              <w:widowControl/>
              <w:snapToGrid w:val="0"/>
              <w:spacing w:line="240" w:lineRule="exact"/>
              <w:jc w:val="right"/>
              <w:rPr>
                <w:rFonts w:ascii="宋体" w:cs="宋体"/>
                <w:color w:val="000000"/>
                <w:sz w:val="16"/>
                <w:szCs w:val="16"/>
              </w:rPr>
            </w:pPr>
          </w:p>
        </w:tc>
      </w:tr>
      <w:tr w14:paraId="7EF2B9EF">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F3F290E">
            <w:pPr>
              <w:widowControl/>
              <w:spacing w:line="240" w:lineRule="exact"/>
              <w:jc w:val="left"/>
              <w:textAlignment w:val="center"/>
              <w:rPr>
                <w:rFonts w:ascii="宋体" w:cs="宋体"/>
                <w:color w:val="000000"/>
                <w:sz w:val="16"/>
                <w:szCs w:val="16"/>
              </w:rPr>
            </w:pPr>
            <w:r>
              <w:rPr>
                <w:sz w:val="18"/>
                <w:szCs w:val="21"/>
              </w:rPr>
              <w:t>30304</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73D0DA13">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抚恤金</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39638795">
            <w:pPr>
              <w:widowControl/>
              <w:snapToGrid w:val="0"/>
              <w:spacing w:line="240" w:lineRule="exact"/>
              <w:jc w:val="right"/>
              <w:rPr>
                <w:rFonts w:ascii="宋体" w:cs="宋体"/>
                <w:color w:val="000000"/>
                <w:sz w:val="16"/>
                <w:szCs w:val="16"/>
              </w:rPr>
            </w:pP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08E0BB3C">
            <w:pPr>
              <w:widowControl/>
              <w:spacing w:line="240" w:lineRule="exact"/>
              <w:jc w:val="left"/>
              <w:textAlignment w:val="center"/>
              <w:rPr>
                <w:rFonts w:ascii="宋体" w:cs="宋体"/>
                <w:color w:val="000000"/>
                <w:sz w:val="16"/>
                <w:szCs w:val="16"/>
              </w:rPr>
            </w:pPr>
            <w:r>
              <w:rPr>
                <w:sz w:val="18"/>
                <w:szCs w:val="21"/>
              </w:rPr>
              <w:t>30224</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541A8292">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被装购置费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259BFA80">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7F844E79">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31022</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4C45AE26">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6846CAB5">
            <w:pPr>
              <w:widowControl/>
              <w:snapToGrid w:val="0"/>
              <w:spacing w:line="240" w:lineRule="exact"/>
              <w:jc w:val="right"/>
              <w:rPr>
                <w:rFonts w:ascii="宋体" w:cs="宋体"/>
                <w:color w:val="000000"/>
                <w:sz w:val="16"/>
                <w:szCs w:val="16"/>
              </w:rPr>
            </w:pPr>
          </w:p>
        </w:tc>
      </w:tr>
      <w:tr w14:paraId="7AEF3857">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A43F97B">
            <w:pPr>
              <w:widowControl/>
              <w:spacing w:line="240" w:lineRule="exact"/>
              <w:jc w:val="left"/>
              <w:textAlignment w:val="center"/>
              <w:rPr>
                <w:rFonts w:ascii="宋体" w:cs="宋体"/>
                <w:color w:val="000000"/>
                <w:sz w:val="16"/>
                <w:szCs w:val="16"/>
              </w:rPr>
            </w:pPr>
            <w:r>
              <w:rPr>
                <w:sz w:val="18"/>
                <w:szCs w:val="21"/>
              </w:rPr>
              <w:t>30305</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34340C83">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生活补助</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34EFD56D">
            <w:pPr>
              <w:widowControl/>
              <w:snapToGrid w:val="0"/>
              <w:spacing w:line="240" w:lineRule="exact"/>
              <w:jc w:val="right"/>
              <w:rPr>
                <w:rFonts w:ascii="宋体" w:cs="宋体"/>
                <w:color w:val="000000"/>
                <w:sz w:val="16"/>
                <w:szCs w:val="16"/>
              </w:rPr>
            </w:pP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294816BD">
            <w:pPr>
              <w:widowControl/>
              <w:spacing w:line="240" w:lineRule="exact"/>
              <w:jc w:val="left"/>
              <w:textAlignment w:val="center"/>
              <w:rPr>
                <w:rFonts w:ascii="宋体" w:cs="宋体"/>
                <w:color w:val="000000"/>
                <w:sz w:val="16"/>
                <w:szCs w:val="16"/>
              </w:rPr>
            </w:pPr>
            <w:r>
              <w:rPr>
                <w:sz w:val="18"/>
                <w:szCs w:val="21"/>
              </w:rPr>
              <w:t>30225</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096E18E9">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专用燃料费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0659E712">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4C5B54B7">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31099</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3115CDDF">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3058DF3F">
            <w:pPr>
              <w:widowControl/>
              <w:snapToGrid w:val="0"/>
              <w:spacing w:line="240" w:lineRule="exact"/>
              <w:jc w:val="right"/>
              <w:rPr>
                <w:rFonts w:ascii="宋体" w:cs="宋体"/>
                <w:color w:val="000000"/>
                <w:sz w:val="16"/>
                <w:szCs w:val="16"/>
              </w:rPr>
            </w:pPr>
            <w:r>
              <w:rPr>
                <w:rFonts w:ascii="宋体" w:cs="宋体"/>
                <w:color w:val="000000"/>
                <w:sz w:val="20"/>
                <w:szCs w:val="20"/>
              </w:rPr>
              <w:t>0.34</w:t>
            </w:r>
          </w:p>
        </w:tc>
      </w:tr>
      <w:tr w14:paraId="30C28996">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97F9740">
            <w:pPr>
              <w:widowControl/>
              <w:spacing w:line="240" w:lineRule="exact"/>
              <w:jc w:val="left"/>
              <w:textAlignment w:val="center"/>
              <w:rPr>
                <w:rFonts w:ascii="宋体" w:cs="宋体"/>
                <w:color w:val="000000"/>
                <w:sz w:val="16"/>
                <w:szCs w:val="16"/>
              </w:rPr>
            </w:pPr>
            <w:r>
              <w:rPr>
                <w:sz w:val="18"/>
                <w:szCs w:val="21"/>
              </w:rPr>
              <w:t>30306</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69378566">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救济费</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6CF57B4B">
            <w:pPr>
              <w:widowControl/>
              <w:snapToGrid w:val="0"/>
              <w:spacing w:line="240" w:lineRule="exact"/>
              <w:jc w:val="right"/>
              <w:rPr>
                <w:rFonts w:ascii="宋体" w:cs="宋体"/>
                <w:color w:val="000000"/>
                <w:sz w:val="16"/>
                <w:szCs w:val="16"/>
              </w:rPr>
            </w:pP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5EDBA996">
            <w:pPr>
              <w:widowControl/>
              <w:spacing w:line="240" w:lineRule="exact"/>
              <w:jc w:val="left"/>
              <w:textAlignment w:val="center"/>
              <w:rPr>
                <w:rFonts w:ascii="宋体" w:cs="宋体"/>
                <w:color w:val="000000"/>
                <w:sz w:val="16"/>
                <w:szCs w:val="16"/>
              </w:rPr>
            </w:pPr>
            <w:r>
              <w:rPr>
                <w:sz w:val="18"/>
                <w:szCs w:val="21"/>
              </w:rPr>
              <w:t>30226</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3C207C2E">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劳务费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2D98BE35">
            <w:pPr>
              <w:widowControl/>
              <w:snapToGrid w:val="0"/>
              <w:spacing w:line="240" w:lineRule="exact"/>
              <w:jc w:val="right"/>
              <w:rPr>
                <w:rFonts w:ascii="宋体" w:cs="宋体"/>
                <w:color w:val="000000"/>
                <w:sz w:val="16"/>
                <w:szCs w:val="16"/>
              </w:rPr>
            </w:pPr>
            <w:r>
              <w:rPr>
                <w:rFonts w:ascii="宋体" w:cs="宋体"/>
                <w:color w:val="000000"/>
                <w:sz w:val="16"/>
                <w:szCs w:val="16"/>
              </w:rPr>
              <w:t>0.6</w:t>
            </w: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2EEAE001">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399</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3D6CD7A6">
            <w:pPr>
              <w:widowControl/>
              <w:spacing w:line="240" w:lineRule="exact"/>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45E54470">
            <w:pPr>
              <w:widowControl/>
              <w:snapToGrid w:val="0"/>
              <w:spacing w:line="240" w:lineRule="exact"/>
              <w:jc w:val="right"/>
              <w:rPr>
                <w:rFonts w:ascii="宋体" w:cs="宋体"/>
                <w:color w:val="000000"/>
                <w:sz w:val="16"/>
                <w:szCs w:val="16"/>
              </w:rPr>
            </w:pPr>
          </w:p>
        </w:tc>
      </w:tr>
      <w:tr w14:paraId="701DF388">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4E7685A">
            <w:pPr>
              <w:widowControl/>
              <w:spacing w:line="240" w:lineRule="exact"/>
              <w:jc w:val="left"/>
              <w:textAlignment w:val="center"/>
              <w:rPr>
                <w:rFonts w:ascii="宋体" w:cs="宋体"/>
                <w:color w:val="000000"/>
                <w:sz w:val="16"/>
                <w:szCs w:val="16"/>
              </w:rPr>
            </w:pPr>
            <w:r>
              <w:rPr>
                <w:sz w:val="18"/>
                <w:szCs w:val="21"/>
              </w:rPr>
              <w:t>30307</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3373C901">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医疗费补助</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3467C9B0">
            <w:pPr>
              <w:widowControl/>
              <w:snapToGrid w:val="0"/>
              <w:spacing w:line="240" w:lineRule="exact"/>
              <w:jc w:val="right"/>
              <w:rPr>
                <w:rFonts w:ascii="宋体" w:cs="宋体"/>
                <w:color w:val="000000"/>
                <w:sz w:val="16"/>
                <w:szCs w:val="16"/>
              </w:rPr>
            </w:pP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720D3A69">
            <w:pPr>
              <w:widowControl/>
              <w:spacing w:line="240" w:lineRule="exact"/>
              <w:jc w:val="left"/>
              <w:textAlignment w:val="center"/>
              <w:rPr>
                <w:rFonts w:ascii="宋体" w:cs="宋体"/>
                <w:color w:val="000000"/>
                <w:sz w:val="16"/>
                <w:szCs w:val="16"/>
              </w:rPr>
            </w:pPr>
            <w:r>
              <w:rPr>
                <w:sz w:val="18"/>
                <w:szCs w:val="21"/>
              </w:rPr>
              <w:t>30227</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7ACBA999">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委托业务费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052EBF8A">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7BC41CF0">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39906</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53DA23A7">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22810D56">
            <w:pPr>
              <w:widowControl/>
              <w:snapToGrid w:val="0"/>
              <w:spacing w:line="240" w:lineRule="exact"/>
              <w:jc w:val="right"/>
              <w:rPr>
                <w:rFonts w:ascii="宋体" w:cs="宋体"/>
                <w:color w:val="000000"/>
                <w:sz w:val="16"/>
                <w:szCs w:val="16"/>
              </w:rPr>
            </w:pPr>
          </w:p>
        </w:tc>
      </w:tr>
      <w:tr w14:paraId="36C56169">
        <w:tblPrEx>
          <w:tblCellMar>
            <w:top w:w="0" w:type="dxa"/>
            <w:left w:w="0" w:type="dxa"/>
            <w:bottom w:w="0" w:type="dxa"/>
            <w:right w:w="0" w:type="dxa"/>
          </w:tblCellMar>
        </w:tblPrEx>
        <w:trPr>
          <w:trHeight w:val="28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8B34EF5">
            <w:pPr>
              <w:widowControl/>
              <w:spacing w:line="240" w:lineRule="exact"/>
              <w:jc w:val="left"/>
              <w:textAlignment w:val="center"/>
              <w:rPr>
                <w:rFonts w:ascii="宋体" w:cs="宋体"/>
                <w:color w:val="000000"/>
                <w:sz w:val="16"/>
                <w:szCs w:val="16"/>
              </w:rPr>
            </w:pPr>
            <w:r>
              <w:rPr>
                <w:sz w:val="18"/>
                <w:szCs w:val="21"/>
              </w:rPr>
              <w:t>30308</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64B5F02D">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助学金</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1472349A">
            <w:pPr>
              <w:widowControl/>
              <w:snapToGrid w:val="0"/>
              <w:spacing w:line="240" w:lineRule="exact"/>
              <w:jc w:val="right"/>
              <w:rPr>
                <w:rFonts w:ascii="宋体" w:cs="宋体"/>
                <w:color w:val="000000"/>
                <w:sz w:val="16"/>
                <w:szCs w:val="16"/>
              </w:rPr>
            </w:pP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4440392F">
            <w:pPr>
              <w:widowControl/>
              <w:spacing w:line="240" w:lineRule="exact"/>
              <w:jc w:val="left"/>
              <w:textAlignment w:val="center"/>
              <w:rPr>
                <w:rFonts w:ascii="宋体" w:cs="宋体"/>
                <w:color w:val="000000"/>
                <w:sz w:val="16"/>
                <w:szCs w:val="16"/>
              </w:rPr>
            </w:pPr>
            <w:r>
              <w:rPr>
                <w:sz w:val="18"/>
                <w:szCs w:val="21"/>
              </w:rPr>
              <w:t>30228</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6C73EC0C">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工会经费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700ACA4A">
            <w:pPr>
              <w:widowControl/>
              <w:snapToGrid w:val="0"/>
              <w:spacing w:line="240" w:lineRule="exact"/>
              <w:jc w:val="right"/>
              <w:rPr>
                <w:rFonts w:ascii="宋体" w:cs="宋体"/>
                <w:color w:val="000000"/>
                <w:sz w:val="16"/>
                <w:szCs w:val="16"/>
              </w:rPr>
            </w:pPr>
            <w:r>
              <w:rPr>
                <w:rFonts w:ascii="宋体" w:cs="宋体"/>
                <w:color w:val="000000"/>
                <w:sz w:val="16"/>
                <w:szCs w:val="16"/>
              </w:rPr>
              <w:t>0.66</w:t>
            </w: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1726A47D">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39907</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6759F34C">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51F70A51">
            <w:pPr>
              <w:widowControl/>
              <w:snapToGrid w:val="0"/>
              <w:spacing w:line="240" w:lineRule="exact"/>
              <w:jc w:val="right"/>
              <w:rPr>
                <w:rFonts w:ascii="宋体" w:cs="宋体"/>
                <w:color w:val="000000"/>
                <w:sz w:val="16"/>
                <w:szCs w:val="16"/>
              </w:rPr>
            </w:pPr>
          </w:p>
        </w:tc>
      </w:tr>
      <w:tr w14:paraId="0FB96AA7">
        <w:tblPrEx>
          <w:tblCellMar>
            <w:top w:w="0" w:type="dxa"/>
            <w:left w:w="0" w:type="dxa"/>
            <w:bottom w:w="0" w:type="dxa"/>
            <w:right w:w="0" w:type="dxa"/>
          </w:tblCellMar>
        </w:tblPrEx>
        <w:trPr>
          <w:trHeight w:val="442"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5398629">
            <w:pPr>
              <w:widowControl/>
              <w:spacing w:line="240" w:lineRule="exact"/>
              <w:jc w:val="left"/>
              <w:textAlignment w:val="center"/>
              <w:rPr>
                <w:rFonts w:ascii="宋体" w:cs="宋体"/>
                <w:color w:val="000000"/>
                <w:sz w:val="16"/>
                <w:szCs w:val="16"/>
              </w:rPr>
            </w:pPr>
            <w:r>
              <w:rPr>
                <w:sz w:val="18"/>
                <w:szCs w:val="21"/>
              </w:rPr>
              <w:t>30309</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437174C5">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奖励金</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6545FBE9">
            <w:pPr>
              <w:widowControl/>
              <w:snapToGrid w:val="0"/>
              <w:spacing w:line="240" w:lineRule="exact"/>
              <w:jc w:val="right"/>
              <w:rPr>
                <w:rFonts w:ascii="宋体" w:cs="宋体"/>
                <w:color w:val="000000"/>
                <w:sz w:val="16"/>
                <w:szCs w:val="16"/>
              </w:rPr>
            </w:pPr>
            <w:r>
              <w:rPr>
                <w:rFonts w:ascii="宋体" w:cs="宋体"/>
                <w:color w:val="000000"/>
                <w:sz w:val="16"/>
                <w:szCs w:val="16"/>
              </w:rPr>
              <w:t>0.04</w:t>
            </w: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15BBDDD0">
            <w:pPr>
              <w:widowControl/>
              <w:spacing w:line="240" w:lineRule="exact"/>
              <w:jc w:val="left"/>
              <w:textAlignment w:val="center"/>
              <w:rPr>
                <w:rFonts w:ascii="宋体" w:cs="宋体"/>
                <w:color w:val="000000"/>
                <w:sz w:val="16"/>
                <w:szCs w:val="16"/>
              </w:rPr>
            </w:pPr>
            <w:r>
              <w:rPr>
                <w:sz w:val="18"/>
                <w:szCs w:val="21"/>
              </w:rPr>
              <w:t>30229</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27B9947D">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福利费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7AEC9CB1">
            <w:pPr>
              <w:widowControl/>
              <w:snapToGrid w:val="0"/>
              <w:spacing w:line="240" w:lineRule="exact"/>
              <w:jc w:val="right"/>
              <w:rPr>
                <w:rFonts w:ascii="宋体" w:cs="宋体"/>
                <w:color w:val="000000"/>
                <w:sz w:val="16"/>
                <w:szCs w:val="16"/>
              </w:rPr>
            </w:pPr>
            <w:r>
              <w:rPr>
                <w:rFonts w:ascii="宋体" w:cs="宋体"/>
                <w:color w:val="000000"/>
                <w:sz w:val="16"/>
                <w:szCs w:val="16"/>
              </w:rPr>
              <w:t>0.74</w:t>
            </w: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1EE9371D">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39908</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025EEC5B">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ascii="宋体" w:hAnsi="宋体" w:cs="宋体"/>
                <w:color w:val="000000"/>
                <w:kern w:val="0"/>
                <w:sz w:val="15"/>
                <w:szCs w:val="15"/>
              </w:rPr>
              <w:t xml:space="preserve"> </w:t>
            </w:r>
            <w:r>
              <w:rPr>
                <w:rFonts w:hint="eastAsia" w:ascii="宋体" w:hAnsi="宋体" w:cs="宋体"/>
                <w:color w:val="000000"/>
                <w:kern w:val="0"/>
                <w:sz w:val="15"/>
                <w:szCs w:val="15"/>
              </w:rPr>
              <w:t>对民间非营利组织和群众性自治组织补贴</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59320B24">
            <w:pPr>
              <w:widowControl/>
              <w:snapToGrid w:val="0"/>
              <w:spacing w:line="240" w:lineRule="exact"/>
              <w:jc w:val="right"/>
              <w:rPr>
                <w:rFonts w:ascii="宋体" w:cs="宋体"/>
                <w:color w:val="000000"/>
                <w:sz w:val="16"/>
                <w:szCs w:val="16"/>
              </w:rPr>
            </w:pPr>
          </w:p>
        </w:tc>
      </w:tr>
      <w:tr w14:paraId="630FFA1F">
        <w:tblPrEx>
          <w:tblCellMar>
            <w:top w:w="0" w:type="dxa"/>
            <w:left w:w="0" w:type="dxa"/>
            <w:bottom w:w="0" w:type="dxa"/>
            <w:right w:w="0" w:type="dxa"/>
          </w:tblCellMar>
        </w:tblPrEx>
        <w:trPr>
          <w:trHeight w:val="378"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6C64F45">
            <w:pPr>
              <w:widowControl/>
              <w:spacing w:line="240" w:lineRule="exact"/>
              <w:jc w:val="left"/>
              <w:textAlignment w:val="center"/>
              <w:rPr>
                <w:rFonts w:ascii="宋体" w:cs="宋体"/>
                <w:color w:val="000000"/>
                <w:sz w:val="16"/>
                <w:szCs w:val="16"/>
              </w:rPr>
            </w:pPr>
            <w:r>
              <w:rPr>
                <w:sz w:val="18"/>
                <w:szCs w:val="21"/>
              </w:rPr>
              <w:t>30310</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7759FA45">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个人农业生产补贴</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45F6C9AA">
            <w:pPr>
              <w:widowControl/>
              <w:snapToGrid w:val="0"/>
              <w:spacing w:line="240" w:lineRule="exact"/>
              <w:jc w:val="right"/>
              <w:rPr>
                <w:rFonts w:ascii="宋体" w:cs="宋体"/>
                <w:color w:val="000000"/>
                <w:sz w:val="16"/>
                <w:szCs w:val="16"/>
              </w:rPr>
            </w:pP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34119509">
            <w:pPr>
              <w:widowControl/>
              <w:spacing w:line="240" w:lineRule="exact"/>
              <w:jc w:val="left"/>
              <w:textAlignment w:val="center"/>
              <w:rPr>
                <w:rFonts w:ascii="宋体" w:cs="宋体"/>
                <w:color w:val="000000"/>
                <w:sz w:val="16"/>
                <w:szCs w:val="16"/>
              </w:rPr>
            </w:pPr>
            <w:r>
              <w:rPr>
                <w:sz w:val="18"/>
                <w:szCs w:val="21"/>
              </w:rPr>
              <w:t>30231</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62A85F4F">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公务用车运行维护费</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2CBDFDF5">
            <w:pPr>
              <w:widowControl/>
              <w:snapToGrid w:val="0"/>
              <w:spacing w:line="240" w:lineRule="exact"/>
              <w:jc w:val="right"/>
              <w:rPr>
                <w:rFonts w:ascii="宋体" w:cs="宋体"/>
                <w:color w:val="000000"/>
                <w:sz w:val="16"/>
                <w:szCs w:val="16"/>
              </w:rPr>
            </w:pPr>
            <w:r>
              <w:rPr>
                <w:rFonts w:ascii="宋体" w:cs="宋体"/>
                <w:color w:val="000000"/>
                <w:sz w:val="16"/>
                <w:szCs w:val="16"/>
              </w:rPr>
              <w:t>1.81</w:t>
            </w: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209DE3F1">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39999</w:t>
            </w: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7C2DFD59">
            <w:pPr>
              <w:widowControl/>
              <w:spacing w:line="240" w:lineRule="exact"/>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6370AD78">
            <w:pPr>
              <w:widowControl/>
              <w:snapToGrid w:val="0"/>
              <w:spacing w:line="240" w:lineRule="exact"/>
              <w:jc w:val="right"/>
              <w:rPr>
                <w:rFonts w:ascii="宋体" w:cs="宋体"/>
                <w:color w:val="000000"/>
                <w:sz w:val="16"/>
                <w:szCs w:val="16"/>
              </w:rPr>
            </w:pPr>
          </w:p>
        </w:tc>
      </w:tr>
      <w:tr w14:paraId="0C4222B7">
        <w:tblPrEx>
          <w:tblCellMar>
            <w:top w:w="0" w:type="dxa"/>
            <w:left w:w="0" w:type="dxa"/>
            <w:bottom w:w="0" w:type="dxa"/>
            <w:right w:w="0" w:type="dxa"/>
          </w:tblCellMar>
        </w:tblPrEx>
        <w:trPr>
          <w:trHeight w:val="456"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061FF74">
            <w:pPr>
              <w:widowControl/>
              <w:spacing w:line="240" w:lineRule="exact"/>
              <w:jc w:val="left"/>
              <w:textAlignment w:val="center"/>
              <w:rPr>
                <w:rFonts w:ascii="宋体" w:cs="宋体"/>
                <w:color w:val="000000"/>
                <w:sz w:val="16"/>
                <w:szCs w:val="16"/>
              </w:rPr>
            </w:pPr>
            <w:r>
              <w:rPr>
                <w:sz w:val="18"/>
                <w:szCs w:val="21"/>
              </w:rPr>
              <w:t>30311</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2CD8E751">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代缴社会保险费</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575EDA1F">
            <w:pPr>
              <w:widowControl/>
              <w:snapToGrid w:val="0"/>
              <w:spacing w:line="240" w:lineRule="exact"/>
              <w:jc w:val="right"/>
              <w:rPr>
                <w:rFonts w:ascii="宋体" w:cs="宋体"/>
                <w:color w:val="000000"/>
                <w:sz w:val="16"/>
                <w:szCs w:val="16"/>
              </w:rPr>
            </w:pP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410D88FE">
            <w:pPr>
              <w:widowControl/>
              <w:spacing w:line="240" w:lineRule="exact"/>
              <w:jc w:val="left"/>
              <w:textAlignment w:val="center"/>
              <w:rPr>
                <w:rFonts w:ascii="宋体" w:cs="宋体"/>
                <w:color w:val="000000"/>
                <w:sz w:val="16"/>
                <w:szCs w:val="16"/>
              </w:rPr>
            </w:pPr>
            <w:r>
              <w:rPr>
                <w:sz w:val="18"/>
                <w:szCs w:val="21"/>
              </w:rPr>
              <w:t>30239</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0F7E9860">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其他交通费用</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3AC3F67A">
            <w:pPr>
              <w:widowControl/>
              <w:snapToGrid w:val="0"/>
              <w:spacing w:line="240" w:lineRule="exact"/>
              <w:jc w:val="right"/>
              <w:rPr>
                <w:rFonts w:ascii="宋体" w:cs="宋体"/>
                <w:color w:val="000000"/>
                <w:sz w:val="16"/>
                <w:szCs w:val="16"/>
              </w:rPr>
            </w:pPr>
            <w:r>
              <w:rPr>
                <w:rFonts w:ascii="宋体" w:cs="宋体"/>
                <w:color w:val="000000"/>
                <w:sz w:val="16"/>
                <w:szCs w:val="16"/>
              </w:rPr>
              <w:t>4.5</w:t>
            </w: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44509B21">
            <w:pPr>
              <w:spacing w:line="240" w:lineRule="exact"/>
              <w:jc w:val="left"/>
              <w:rPr>
                <w:rFonts w:ascii="宋体" w:cs="宋体"/>
                <w:color w:val="000000"/>
                <w:sz w:val="16"/>
                <w:szCs w:val="16"/>
              </w:rPr>
            </w:pP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24AAC0C7">
            <w:pPr>
              <w:spacing w:line="240" w:lineRule="exact"/>
              <w:jc w:val="left"/>
              <w:rPr>
                <w:rFonts w:ascii="宋体" w:cs="宋体"/>
                <w:color w:val="000000"/>
                <w:sz w:val="16"/>
                <w:szCs w:val="16"/>
              </w:rPr>
            </w:pP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051316A2">
            <w:pPr>
              <w:widowControl/>
              <w:snapToGrid w:val="0"/>
              <w:spacing w:line="240" w:lineRule="exact"/>
              <w:jc w:val="right"/>
              <w:rPr>
                <w:rFonts w:ascii="宋体" w:cs="宋体"/>
                <w:color w:val="000000"/>
                <w:sz w:val="16"/>
                <w:szCs w:val="16"/>
              </w:rPr>
            </w:pPr>
          </w:p>
        </w:tc>
      </w:tr>
      <w:tr w14:paraId="0827B99D">
        <w:tblPrEx>
          <w:tblCellMar>
            <w:top w:w="0" w:type="dxa"/>
            <w:left w:w="0" w:type="dxa"/>
            <w:bottom w:w="0" w:type="dxa"/>
            <w:right w:w="0" w:type="dxa"/>
          </w:tblCellMar>
        </w:tblPrEx>
        <w:trPr>
          <w:trHeight w:val="377" w:hRule="atLeast"/>
          <w:jc w:val="center"/>
        </w:trPr>
        <w:tc>
          <w:tcPr>
            <w:tcW w:w="288"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4B1A2B9">
            <w:pPr>
              <w:spacing w:line="240" w:lineRule="exact"/>
              <w:jc w:val="left"/>
              <w:rPr>
                <w:rFonts w:ascii="宋体" w:cs="宋体"/>
                <w:color w:val="000000"/>
                <w:sz w:val="16"/>
                <w:szCs w:val="16"/>
              </w:rPr>
            </w:pPr>
            <w:r>
              <w:rPr>
                <w:sz w:val="18"/>
                <w:szCs w:val="21"/>
              </w:rPr>
              <w:t>30399</w:t>
            </w:r>
          </w:p>
        </w:tc>
        <w:tc>
          <w:tcPr>
            <w:tcW w:w="1238" w:type="pct"/>
            <w:tcBorders>
              <w:top w:val="nil"/>
              <w:left w:val="nil"/>
              <w:bottom w:val="single" w:color="000000" w:sz="4" w:space="0"/>
              <w:right w:val="single" w:color="000000" w:sz="4" w:space="0"/>
            </w:tcBorders>
            <w:tcMar>
              <w:top w:w="15" w:type="dxa"/>
              <w:left w:w="15" w:type="dxa"/>
              <w:right w:w="15" w:type="dxa"/>
            </w:tcMar>
            <w:vAlign w:val="center"/>
          </w:tcPr>
          <w:p w14:paraId="4FC28EA7">
            <w:pPr>
              <w:spacing w:line="240" w:lineRule="exact"/>
              <w:jc w:val="left"/>
              <w:rPr>
                <w:rFonts w:ascii="宋体" w:cs="宋体"/>
                <w:color w:val="000000"/>
                <w:sz w:val="16"/>
                <w:szCs w:val="16"/>
              </w:rPr>
            </w:pPr>
            <w:r>
              <w:rPr>
                <w:sz w:val="18"/>
                <w:szCs w:val="21"/>
              </w:rPr>
              <w:t xml:space="preserve">  </w:t>
            </w:r>
            <w:r>
              <w:rPr>
                <w:rFonts w:hint="eastAsia"/>
                <w:sz w:val="18"/>
                <w:szCs w:val="21"/>
              </w:rPr>
              <w:t>其他对个人和家庭的补助</w:t>
            </w:r>
          </w:p>
        </w:tc>
        <w:tc>
          <w:tcPr>
            <w:tcW w:w="287" w:type="pct"/>
            <w:tcBorders>
              <w:top w:val="nil"/>
              <w:left w:val="nil"/>
              <w:bottom w:val="single" w:color="000000" w:sz="4" w:space="0"/>
              <w:right w:val="single" w:color="000000" w:sz="4" w:space="0"/>
            </w:tcBorders>
            <w:noWrap/>
            <w:tcMar>
              <w:top w:w="15" w:type="dxa"/>
              <w:left w:w="15" w:type="dxa"/>
              <w:right w:w="15" w:type="dxa"/>
            </w:tcMar>
            <w:vAlign w:val="center"/>
          </w:tcPr>
          <w:p w14:paraId="77FE5906">
            <w:pPr>
              <w:widowControl/>
              <w:snapToGrid w:val="0"/>
              <w:spacing w:line="240" w:lineRule="exact"/>
              <w:jc w:val="right"/>
              <w:rPr>
                <w:rFonts w:ascii="宋体" w:cs="宋体"/>
                <w:color w:val="000000"/>
                <w:sz w:val="16"/>
                <w:szCs w:val="16"/>
              </w:rPr>
            </w:pPr>
          </w:p>
        </w:tc>
        <w:tc>
          <w:tcPr>
            <w:tcW w:w="396" w:type="pct"/>
            <w:tcBorders>
              <w:top w:val="nil"/>
              <w:left w:val="nil"/>
              <w:bottom w:val="single" w:color="000000" w:sz="4" w:space="0"/>
              <w:right w:val="single" w:color="000000" w:sz="4" w:space="0"/>
            </w:tcBorders>
            <w:noWrap/>
            <w:tcMar>
              <w:top w:w="15" w:type="dxa"/>
              <w:left w:w="15" w:type="dxa"/>
              <w:right w:w="15" w:type="dxa"/>
            </w:tcMar>
            <w:vAlign w:val="center"/>
          </w:tcPr>
          <w:p w14:paraId="5460ED70">
            <w:pPr>
              <w:widowControl/>
              <w:spacing w:line="240" w:lineRule="exact"/>
              <w:jc w:val="left"/>
              <w:textAlignment w:val="center"/>
              <w:rPr>
                <w:rFonts w:ascii="宋体" w:cs="宋体"/>
                <w:color w:val="000000"/>
                <w:sz w:val="16"/>
                <w:szCs w:val="16"/>
              </w:rPr>
            </w:pPr>
            <w:r>
              <w:rPr>
                <w:sz w:val="18"/>
                <w:szCs w:val="21"/>
              </w:rPr>
              <w:t>30240</w:t>
            </w:r>
          </w:p>
        </w:tc>
        <w:tc>
          <w:tcPr>
            <w:tcW w:w="766" w:type="pct"/>
            <w:tcBorders>
              <w:top w:val="nil"/>
              <w:left w:val="nil"/>
              <w:bottom w:val="single" w:color="000000" w:sz="4" w:space="0"/>
              <w:right w:val="single" w:color="000000" w:sz="4" w:space="0"/>
            </w:tcBorders>
            <w:tcMar>
              <w:top w:w="15" w:type="dxa"/>
              <w:left w:w="15" w:type="dxa"/>
              <w:right w:w="15" w:type="dxa"/>
            </w:tcMar>
            <w:vAlign w:val="center"/>
          </w:tcPr>
          <w:p w14:paraId="7A2F7F59">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税金及附加费用</w:t>
            </w:r>
          </w:p>
        </w:tc>
        <w:tc>
          <w:tcPr>
            <w:tcW w:w="313" w:type="pct"/>
            <w:tcBorders>
              <w:top w:val="nil"/>
              <w:left w:val="nil"/>
              <w:bottom w:val="single" w:color="000000" w:sz="4" w:space="0"/>
              <w:right w:val="single" w:color="000000" w:sz="4" w:space="0"/>
            </w:tcBorders>
            <w:noWrap/>
            <w:tcMar>
              <w:top w:w="15" w:type="dxa"/>
              <w:left w:w="15" w:type="dxa"/>
              <w:right w:w="15" w:type="dxa"/>
            </w:tcMar>
            <w:vAlign w:val="center"/>
          </w:tcPr>
          <w:p w14:paraId="3D91BCD3">
            <w:pPr>
              <w:widowControl/>
              <w:snapToGrid w:val="0"/>
              <w:spacing w:line="240" w:lineRule="exact"/>
              <w:jc w:val="right"/>
              <w:rPr>
                <w:rFonts w:ascii="宋体" w:cs="宋体"/>
                <w:color w:val="000000"/>
                <w:sz w:val="16"/>
                <w:szCs w:val="16"/>
              </w:rPr>
            </w:pPr>
          </w:p>
        </w:tc>
        <w:tc>
          <w:tcPr>
            <w:tcW w:w="242" w:type="pct"/>
            <w:tcBorders>
              <w:top w:val="nil"/>
              <w:left w:val="nil"/>
              <w:bottom w:val="single" w:color="000000" w:sz="4" w:space="0"/>
              <w:right w:val="single" w:color="000000" w:sz="4" w:space="0"/>
            </w:tcBorders>
            <w:noWrap/>
            <w:tcMar>
              <w:top w:w="15" w:type="dxa"/>
              <w:left w:w="15" w:type="dxa"/>
              <w:right w:w="15" w:type="dxa"/>
            </w:tcMar>
            <w:vAlign w:val="center"/>
          </w:tcPr>
          <w:p w14:paraId="2D23E85F">
            <w:pPr>
              <w:spacing w:line="240" w:lineRule="exact"/>
              <w:jc w:val="left"/>
              <w:rPr>
                <w:rFonts w:ascii="宋体" w:cs="宋体"/>
                <w:color w:val="000000"/>
                <w:sz w:val="16"/>
                <w:szCs w:val="16"/>
              </w:rPr>
            </w:pPr>
          </w:p>
        </w:tc>
        <w:tc>
          <w:tcPr>
            <w:tcW w:w="1142" w:type="pct"/>
            <w:tcBorders>
              <w:top w:val="nil"/>
              <w:left w:val="nil"/>
              <w:bottom w:val="single" w:color="000000" w:sz="4" w:space="0"/>
              <w:right w:val="single" w:color="000000" w:sz="4" w:space="0"/>
            </w:tcBorders>
            <w:tcMar>
              <w:top w:w="15" w:type="dxa"/>
              <w:left w:w="15" w:type="dxa"/>
              <w:right w:w="15" w:type="dxa"/>
            </w:tcMar>
            <w:vAlign w:val="center"/>
          </w:tcPr>
          <w:p w14:paraId="3A5BD518">
            <w:pPr>
              <w:spacing w:line="240" w:lineRule="exact"/>
              <w:jc w:val="left"/>
              <w:rPr>
                <w:rFonts w:ascii="宋体" w:cs="宋体"/>
                <w:color w:val="000000"/>
                <w:sz w:val="16"/>
                <w:szCs w:val="16"/>
              </w:rPr>
            </w:pPr>
          </w:p>
        </w:tc>
        <w:tc>
          <w:tcPr>
            <w:tcW w:w="327" w:type="pct"/>
            <w:tcBorders>
              <w:top w:val="nil"/>
              <w:left w:val="nil"/>
              <w:bottom w:val="single" w:color="000000" w:sz="4" w:space="0"/>
              <w:right w:val="single" w:color="000000" w:sz="4" w:space="0"/>
            </w:tcBorders>
            <w:noWrap/>
            <w:tcMar>
              <w:top w:w="15" w:type="dxa"/>
              <w:left w:w="15" w:type="dxa"/>
              <w:right w:w="15" w:type="dxa"/>
            </w:tcMar>
            <w:vAlign w:val="center"/>
          </w:tcPr>
          <w:p w14:paraId="5193D2B9">
            <w:pPr>
              <w:widowControl/>
              <w:snapToGrid w:val="0"/>
              <w:spacing w:line="240" w:lineRule="exact"/>
              <w:jc w:val="right"/>
              <w:rPr>
                <w:rFonts w:ascii="宋体" w:cs="宋体"/>
                <w:color w:val="000000"/>
                <w:sz w:val="16"/>
                <w:szCs w:val="16"/>
              </w:rPr>
            </w:pPr>
          </w:p>
        </w:tc>
      </w:tr>
      <w:tr w14:paraId="713CBFA0">
        <w:tblPrEx>
          <w:tblCellMar>
            <w:top w:w="0" w:type="dxa"/>
            <w:left w:w="0" w:type="dxa"/>
            <w:bottom w:w="0" w:type="dxa"/>
            <w:right w:w="0" w:type="dxa"/>
          </w:tblCellMar>
        </w:tblPrEx>
        <w:trPr>
          <w:trHeight w:val="227" w:hRule="atLeast"/>
          <w:jc w:val="center"/>
        </w:trPr>
        <w:tc>
          <w:tcPr>
            <w:tcW w:w="288" w:type="pct"/>
            <w:tcBorders>
              <w:top w:val="nil"/>
              <w:left w:val="single" w:color="000000" w:sz="4" w:space="0"/>
              <w:bottom w:val="single" w:color="auto" w:sz="4" w:space="0"/>
              <w:right w:val="single" w:color="000000" w:sz="4" w:space="0"/>
            </w:tcBorders>
            <w:noWrap/>
            <w:tcMar>
              <w:top w:w="15" w:type="dxa"/>
              <w:left w:w="15" w:type="dxa"/>
              <w:right w:w="15" w:type="dxa"/>
            </w:tcMar>
            <w:vAlign w:val="center"/>
          </w:tcPr>
          <w:p w14:paraId="6DA5AF26">
            <w:pPr>
              <w:spacing w:line="240" w:lineRule="exact"/>
              <w:jc w:val="left"/>
              <w:rPr>
                <w:rFonts w:ascii="宋体" w:cs="宋体"/>
                <w:color w:val="000000"/>
                <w:sz w:val="16"/>
                <w:szCs w:val="16"/>
              </w:rPr>
            </w:pPr>
          </w:p>
        </w:tc>
        <w:tc>
          <w:tcPr>
            <w:tcW w:w="1238" w:type="pct"/>
            <w:tcBorders>
              <w:top w:val="nil"/>
              <w:left w:val="nil"/>
              <w:bottom w:val="single" w:color="auto" w:sz="4" w:space="0"/>
              <w:right w:val="single" w:color="000000" w:sz="4" w:space="0"/>
            </w:tcBorders>
            <w:tcMar>
              <w:top w:w="15" w:type="dxa"/>
              <w:left w:w="15" w:type="dxa"/>
              <w:right w:w="15" w:type="dxa"/>
            </w:tcMar>
            <w:vAlign w:val="center"/>
          </w:tcPr>
          <w:p w14:paraId="15D3EC48">
            <w:pPr>
              <w:spacing w:line="240" w:lineRule="exact"/>
              <w:jc w:val="left"/>
              <w:rPr>
                <w:rFonts w:ascii="宋体" w:cs="宋体"/>
                <w:color w:val="000000"/>
                <w:sz w:val="16"/>
                <w:szCs w:val="16"/>
              </w:rPr>
            </w:pPr>
          </w:p>
        </w:tc>
        <w:tc>
          <w:tcPr>
            <w:tcW w:w="287" w:type="pct"/>
            <w:tcBorders>
              <w:top w:val="nil"/>
              <w:left w:val="nil"/>
              <w:bottom w:val="single" w:color="auto" w:sz="4" w:space="0"/>
              <w:right w:val="single" w:color="000000" w:sz="4" w:space="0"/>
            </w:tcBorders>
            <w:noWrap/>
            <w:tcMar>
              <w:top w:w="15" w:type="dxa"/>
              <w:left w:w="15" w:type="dxa"/>
              <w:right w:w="15" w:type="dxa"/>
            </w:tcMar>
            <w:vAlign w:val="center"/>
          </w:tcPr>
          <w:p w14:paraId="51546B87">
            <w:pPr>
              <w:widowControl/>
              <w:snapToGrid w:val="0"/>
              <w:spacing w:line="240" w:lineRule="exact"/>
              <w:jc w:val="right"/>
              <w:rPr>
                <w:rFonts w:ascii="宋体" w:cs="宋体"/>
                <w:color w:val="000000"/>
                <w:sz w:val="16"/>
                <w:szCs w:val="16"/>
              </w:rPr>
            </w:pPr>
          </w:p>
        </w:tc>
        <w:tc>
          <w:tcPr>
            <w:tcW w:w="396" w:type="pct"/>
            <w:tcBorders>
              <w:top w:val="nil"/>
              <w:left w:val="nil"/>
              <w:bottom w:val="single" w:color="auto" w:sz="4" w:space="0"/>
              <w:right w:val="single" w:color="000000" w:sz="4" w:space="0"/>
            </w:tcBorders>
            <w:noWrap/>
            <w:tcMar>
              <w:top w:w="15" w:type="dxa"/>
              <w:left w:w="15" w:type="dxa"/>
              <w:right w:w="15" w:type="dxa"/>
            </w:tcMar>
            <w:vAlign w:val="center"/>
          </w:tcPr>
          <w:p w14:paraId="362D4428">
            <w:pPr>
              <w:widowControl/>
              <w:spacing w:line="240" w:lineRule="exact"/>
              <w:jc w:val="left"/>
              <w:textAlignment w:val="center"/>
              <w:rPr>
                <w:rFonts w:ascii="宋体" w:cs="宋体"/>
                <w:color w:val="000000"/>
                <w:sz w:val="16"/>
                <w:szCs w:val="16"/>
              </w:rPr>
            </w:pPr>
            <w:r>
              <w:rPr>
                <w:sz w:val="18"/>
                <w:szCs w:val="21"/>
              </w:rPr>
              <w:t>30299</w:t>
            </w:r>
          </w:p>
        </w:tc>
        <w:tc>
          <w:tcPr>
            <w:tcW w:w="766" w:type="pct"/>
            <w:tcBorders>
              <w:top w:val="nil"/>
              <w:left w:val="nil"/>
              <w:bottom w:val="single" w:color="auto" w:sz="4" w:space="0"/>
              <w:right w:val="single" w:color="000000" w:sz="4" w:space="0"/>
            </w:tcBorders>
            <w:tcMar>
              <w:top w:w="15" w:type="dxa"/>
              <w:left w:w="15" w:type="dxa"/>
              <w:right w:w="15" w:type="dxa"/>
            </w:tcMar>
            <w:vAlign w:val="center"/>
          </w:tcPr>
          <w:p w14:paraId="10C69281">
            <w:pPr>
              <w:widowControl/>
              <w:spacing w:line="240" w:lineRule="exact"/>
              <w:jc w:val="left"/>
              <w:textAlignment w:val="center"/>
              <w:rPr>
                <w:rFonts w:ascii="宋体" w:cs="宋体"/>
                <w:color w:val="000000"/>
                <w:sz w:val="16"/>
                <w:szCs w:val="16"/>
              </w:rPr>
            </w:pPr>
            <w:r>
              <w:rPr>
                <w:sz w:val="18"/>
                <w:szCs w:val="21"/>
              </w:rPr>
              <w:t xml:space="preserve">  </w:t>
            </w:r>
            <w:r>
              <w:rPr>
                <w:rFonts w:hint="eastAsia"/>
                <w:sz w:val="18"/>
                <w:szCs w:val="21"/>
              </w:rPr>
              <w:t>其他商品和服务支出</w:t>
            </w:r>
          </w:p>
        </w:tc>
        <w:tc>
          <w:tcPr>
            <w:tcW w:w="313" w:type="pct"/>
            <w:tcBorders>
              <w:top w:val="nil"/>
              <w:left w:val="nil"/>
              <w:bottom w:val="single" w:color="auto" w:sz="4" w:space="0"/>
              <w:right w:val="single" w:color="000000" w:sz="4" w:space="0"/>
            </w:tcBorders>
            <w:noWrap/>
            <w:tcMar>
              <w:top w:w="15" w:type="dxa"/>
              <w:left w:w="15" w:type="dxa"/>
              <w:right w:w="15" w:type="dxa"/>
            </w:tcMar>
            <w:vAlign w:val="center"/>
          </w:tcPr>
          <w:p w14:paraId="64472A6D">
            <w:pPr>
              <w:widowControl/>
              <w:snapToGrid w:val="0"/>
              <w:spacing w:line="240" w:lineRule="exact"/>
              <w:jc w:val="right"/>
              <w:rPr>
                <w:rFonts w:ascii="宋体" w:cs="宋体"/>
                <w:color w:val="000000"/>
                <w:sz w:val="16"/>
                <w:szCs w:val="16"/>
              </w:rPr>
            </w:pPr>
            <w:r>
              <w:rPr>
                <w:rFonts w:ascii="宋体" w:cs="宋体"/>
                <w:color w:val="000000"/>
                <w:sz w:val="16"/>
                <w:szCs w:val="16"/>
              </w:rPr>
              <w:t>0.6</w:t>
            </w:r>
          </w:p>
        </w:tc>
        <w:tc>
          <w:tcPr>
            <w:tcW w:w="242" w:type="pct"/>
            <w:tcBorders>
              <w:top w:val="nil"/>
              <w:left w:val="nil"/>
              <w:bottom w:val="single" w:color="auto" w:sz="4" w:space="0"/>
              <w:right w:val="single" w:color="000000" w:sz="4" w:space="0"/>
            </w:tcBorders>
            <w:noWrap/>
            <w:tcMar>
              <w:top w:w="15" w:type="dxa"/>
              <w:left w:w="15" w:type="dxa"/>
              <w:right w:w="15" w:type="dxa"/>
            </w:tcMar>
            <w:vAlign w:val="center"/>
          </w:tcPr>
          <w:p w14:paraId="0DB71942">
            <w:pPr>
              <w:spacing w:line="240" w:lineRule="exact"/>
              <w:jc w:val="left"/>
              <w:rPr>
                <w:rFonts w:ascii="宋体" w:cs="宋体"/>
                <w:color w:val="000000"/>
                <w:sz w:val="16"/>
                <w:szCs w:val="16"/>
              </w:rPr>
            </w:pPr>
          </w:p>
        </w:tc>
        <w:tc>
          <w:tcPr>
            <w:tcW w:w="1142" w:type="pct"/>
            <w:tcBorders>
              <w:top w:val="nil"/>
              <w:left w:val="nil"/>
              <w:bottom w:val="single" w:color="auto" w:sz="4" w:space="0"/>
              <w:right w:val="single" w:color="000000" w:sz="4" w:space="0"/>
            </w:tcBorders>
            <w:tcMar>
              <w:top w:w="15" w:type="dxa"/>
              <w:left w:w="15" w:type="dxa"/>
              <w:right w:w="15" w:type="dxa"/>
            </w:tcMar>
            <w:vAlign w:val="center"/>
          </w:tcPr>
          <w:p w14:paraId="79DFC03B">
            <w:pPr>
              <w:spacing w:line="240" w:lineRule="exact"/>
              <w:jc w:val="left"/>
              <w:rPr>
                <w:rFonts w:ascii="宋体" w:cs="宋体"/>
                <w:color w:val="000000"/>
                <w:sz w:val="16"/>
                <w:szCs w:val="16"/>
              </w:rPr>
            </w:pPr>
          </w:p>
        </w:tc>
        <w:tc>
          <w:tcPr>
            <w:tcW w:w="327" w:type="pct"/>
            <w:tcBorders>
              <w:top w:val="nil"/>
              <w:left w:val="nil"/>
              <w:bottom w:val="single" w:color="auto" w:sz="4" w:space="0"/>
              <w:right w:val="single" w:color="000000" w:sz="4" w:space="0"/>
            </w:tcBorders>
            <w:noWrap/>
            <w:tcMar>
              <w:top w:w="15" w:type="dxa"/>
              <w:left w:w="15" w:type="dxa"/>
              <w:right w:w="15" w:type="dxa"/>
            </w:tcMar>
            <w:vAlign w:val="center"/>
          </w:tcPr>
          <w:p w14:paraId="5CED1A4E">
            <w:pPr>
              <w:widowControl/>
              <w:snapToGrid w:val="0"/>
              <w:spacing w:line="240" w:lineRule="exact"/>
              <w:jc w:val="right"/>
              <w:rPr>
                <w:rFonts w:ascii="宋体" w:cs="宋体"/>
                <w:color w:val="000000"/>
                <w:sz w:val="16"/>
                <w:szCs w:val="16"/>
              </w:rPr>
            </w:pPr>
          </w:p>
        </w:tc>
      </w:tr>
      <w:tr w14:paraId="2EF11C11">
        <w:tblPrEx>
          <w:tblCellMar>
            <w:top w:w="0" w:type="dxa"/>
            <w:left w:w="0" w:type="dxa"/>
            <w:bottom w:w="0" w:type="dxa"/>
            <w:right w:w="0" w:type="dxa"/>
          </w:tblCellMar>
        </w:tblPrEx>
        <w:trPr>
          <w:trHeight w:val="127" w:hRule="atLeast"/>
          <w:jc w:val="center"/>
        </w:trPr>
        <w:tc>
          <w:tcPr>
            <w:tcW w:w="1526"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D9C3C36">
            <w:pPr>
              <w:widowControl/>
              <w:spacing w:line="240" w:lineRule="exact"/>
              <w:jc w:val="center"/>
              <w:textAlignment w:val="center"/>
              <w:rPr>
                <w:rFonts w:ascii="宋体" w:cs="宋体"/>
                <w:b/>
                <w:bCs/>
                <w:color w:val="000000"/>
                <w:sz w:val="16"/>
                <w:szCs w:val="16"/>
              </w:rPr>
            </w:pPr>
            <w:r>
              <w:rPr>
                <w:rFonts w:hint="eastAsia"/>
                <w:b/>
                <w:bCs/>
                <w:sz w:val="18"/>
                <w:szCs w:val="21"/>
              </w:rPr>
              <w:t>人员经费合计</w:t>
            </w:r>
          </w:p>
        </w:tc>
        <w:tc>
          <w:tcPr>
            <w:tcW w:w="28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71C895B">
            <w:pPr>
              <w:widowControl/>
              <w:snapToGrid w:val="0"/>
              <w:spacing w:line="240" w:lineRule="exact"/>
              <w:jc w:val="right"/>
              <w:rPr>
                <w:rFonts w:ascii="宋体" w:cs="宋体"/>
                <w:b/>
                <w:bCs/>
                <w:color w:val="000000"/>
                <w:sz w:val="16"/>
                <w:szCs w:val="16"/>
              </w:rPr>
            </w:pPr>
            <w:r>
              <w:rPr>
                <w:rFonts w:ascii="宋体" w:cs="宋体"/>
                <w:color w:val="000000"/>
                <w:sz w:val="16"/>
                <w:szCs w:val="16"/>
              </w:rPr>
              <w:t>161.9</w:t>
            </w:r>
          </w:p>
        </w:tc>
        <w:tc>
          <w:tcPr>
            <w:tcW w:w="2859" w:type="pct"/>
            <w:gridSpan w:val="5"/>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E3EB706">
            <w:pPr>
              <w:widowControl/>
              <w:spacing w:line="240" w:lineRule="exact"/>
              <w:jc w:val="center"/>
              <w:textAlignment w:val="center"/>
              <w:rPr>
                <w:rFonts w:ascii="宋体" w:cs="宋体"/>
                <w:b/>
                <w:bCs/>
                <w:color w:val="000000"/>
                <w:sz w:val="16"/>
                <w:szCs w:val="16"/>
              </w:rPr>
            </w:pPr>
            <w:r>
              <w:rPr>
                <w:rFonts w:hint="eastAsia" w:ascii="宋体" w:hAnsi="宋体" w:cs="宋体"/>
                <w:b/>
                <w:bCs/>
                <w:color w:val="000000"/>
                <w:kern w:val="0"/>
                <w:sz w:val="16"/>
                <w:szCs w:val="16"/>
              </w:rPr>
              <w:t>公用经费合计</w:t>
            </w:r>
          </w:p>
        </w:tc>
        <w:tc>
          <w:tcPr>
            <w:tcW w:w="327"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1192B98">
            <w:pPr>
              <w:widowControl/>
              <w:snapToGrid w:val="0"/>
              <w:spacing w:line="240" w:lineRule="exact"/>
              <w:jc w:val="right"/>
              <w:rPr>
                <w:rFonts w:ascii="宋体" w:cs="宋体"/>
                <w:b/>
                <w:bCs/>
                <w:color w:val="000000"/>
                <w:sz w:val="16"/>
                <w:szCs w:val="16"/>
              </w:rPr>
            </w:pPr>
            <w:r>
              <w:rPr>
                <w:rFonts w:ascii="宋体" w:cs="宋体"/>
                <w:color w:val="000000"/>
                <w:sz w:val="16"/>
                <w:szCs w:val="16"/>
              </w:rPr>
              <w:t>14.69</w:t>
            </w:r>
          </w:p>
        </w:tc>
      </w:tr>
      <w:tr w14:paraId="0C202787">
        <w:tblPrEx>
          <w:tblCellMar>
            <w:top w:w="0" w:type="dxa"/>
            <w:left w:w="0" w:type="dxa"/>
            <w:bottom w:w="0" w:type="dxa"/>
            <w:right w:w="0" w:type="dxa"/>
          </w:tblCellMar>
        </w:tblPrEx>
        <w:trPr>
          <w:trHeight w:val="127"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2766C06">
            <w:pPr>
              <w:tabs>
                <w:tab w:val="left" w:pos="3245"/>
              </w:tabs>
              <w:spacing w:line="240" w:lineRule="exact"/>
              <w:jc w:val="left"/>
              <w:rPr>
                <w:rFonts w:ascii="宋体" w:cs="宋体"/>
                <w:b/>
                <w:bCs/>
                <w:color w:val="000000"/>
                <w:sz w:val="16"/>
                <w:szCs w:val="16"/>
              </w:rPr>
            </w:pPr>
            <w:r>
              <w:rPr>
                <w:rFonts w:hint="eastAsia" w:ascii="宋体" w:hAnsi="宋体" w:cs="宋体"/>
                <w:b/>
                <w:bCs/>
                <w:color w:val="000000"/>
                <w:sz w:val="16"/>
                <w:szCs w:val="16"/>
              </w:rPr>
              <w:t>注：本表反映部门本年度一般公共预算财政拨款基本支出明细情况。</w:t>
            </w:r>
            <w:r>
              <w:rPr>
                <w:rFonts w:ascii="宋体" w:cs="宋体"/>
                <w:b/>
                <w:bCs/>
                <w:color w:val="000000"/>
                <w:sz w:val="16"/>
                <w:szCs w:val="16"/>
              </w:rPr>
              <w:tab/>
            </w:r>
          </w:p>
        </w:tc>
      </w:tr>
    </w:tbl>
    <w:tbl>
      <w:tblPr>
        <w:tblStyle w:val="6"/>
        <w:tblpPr w:leftFromText="180" w:rightFromText="180" w:vertAnchor="text" w:horzAnchor="page" w:tblpXSpec="center" w:tblpY="10"/>
        <w:tblOverlap w:val="never"/>
        <w:tblW w:w="5000" w:type="pct"/>
        <w:jc w:val="center"/>
        <w:tblLayout w:type="autofit"/>
        <w:tblCellMar>
          <w:top w:w="0" w:type="dxa"/>
          <w:left w:w="0" w:type="dxa"/>
          <w:bottom w:w="0" w:type="dxa"/>
          <w:right w:w="0" w:type="dxa"/>
        </w:tblCellMar>
      </w:tblPr>
      <w:tblGrid>
        <w:gridCol w:w="643"/>
        <w:gridCol w:w="2630"/>
        <w:gridCol w:w="470"/>
        <w:gridCol w:w="1742"/>
        <w:gridCol w:w="1770"/>
        <w:gridCol w:w="1619"/>
      </w:tblGrid>
      <w:tr w14:paraId="09A01FB9">
        <w:tblPrEx>
          <w:tblCellMar>
            <w:top w:w="0" w:type="dxa"/>
            <w:left w:w="0" w:type="dxa"/>
            <w:bottom w:w="0" w:type="dxa"/>
            <w:right w:w="0" w:type="dxa"/>
          </w:tblCellMar>
        </w:tblPrEx>
        <w:trPr>
          <w:trHeight w:val="682" w:hRule="atLeast"/>
          <w:jc w:val="center"/>
        </w:trPr>
        <w:tc>
          <w:tcPr>
            <w:tcW w:w="5000" w:type="pct"/>
            <w:gridSpan w:val="6"/>
            <w:tcBorders>
              <w:top w:val="nil"/>
              <w:left w:val="nil"/>
              <w:bottom w:val="nil"/>
              <w:right w:val="nil"/>
            </w:tcBorders>
            <w:noWrap/>
            <w:tcMar>
              <w:top w:w="15" w:type="dxa"/>
              <w:left w:w="15" w:type="dxa"/>
              <w:right w:w="15" w:type="dxa"/>
            </w:tcMar>
            <w:vAlign w:val="center"/>
          </w:tcPr>
          <w:p w14:paraId="2070BB35">
            <w:pPr>
              <w:widowControl/>
              <w:jc w:val="center"/>
              <w:textAlignment w:val="center"/>
              <w:rPr>
                <w:rFonts w:ascii="黑体" w:hAnsi="宋体" w:eastAsia="黑体" w:cs="黑体"/>
                <w:color w:val="000000"/>
                <w:sz w:val="32"/>
                <w:szCs w:val="32"/>
              </w:rPr>
            </w:pPr>
            <w:r>
              <w:br w:type="page"/>
            </w:r>
            <w:r>
              <w:rPr>
                <w:rFonts w:hint="eastAsia" w:ascii="黑体" w:hAnsi="宋体" w:eastAsia="黑体" w:cs="黑体"/>
                <w:color w:val="000000"/>
                <w:kern w:val="0"/>
                <w:sz w:val="32"/>
                <w:szCs w:val="32"/>
              </w:rPr>
              <w:t>一般公共预算财政拨款“三公”经费支出决算表</w:t>
            </w:r>
          </w:p>
        </w:tc>
      </w:tr>
      <w:tr w14:paraId="738A34BA">
        <w:tblPrEx>
          <w:tblCellMar>
            <w:top w:w="0" w:type="dxa"/>
            <w:left w:w="0" w:type="dxa"/>
            <w:bottom w:w="0" w:type="dxa"/>
            <w:right w:w="0" w:type="dxa"/>
          </w:tblCellMar>
        </w:tblPrEx>
        <w:trPr>
          <w:trHeight w:val="398" w:hRule="atLeast"/>
          <w:jc w:val="center"/>
        </w:trPr>
        <w:tc>
          <w:tcPr>
            <w:tcW w:w="419" w:type="pct"/>
            <w:tcBorders>
              <w:top w:val="nil"/>
              <w:left w:val="nil"/>
              <w:bottom w:val="nil"/>
              <w:right w:val="nil"/>
            </w:tcBorders>
            <w:noWrap/>
            <w:tcMar>
              <w:top w:w="15" w:type="dxa"/>
              <w:left w:w="15" w:type="dxa"/>
              <w:right w:w="15" w:type="dxa"/>
            </w:tcMar>
            <w:vAlign w:val="bottom"/>
          </w:tcPr>
          <w:p w14:paraId="5DDAB010">
            <w:pPr>
              <w:rPr>
                <w:rFonts w:ascii="Arial" w:hAnsi="Arial" w:cs="Arial"/>
                <w:color w:val="000000"/>
                <w:sz w:val="20"/>
                <w:szCs w:val="20"/>
              </w:rPr>
            </w:pPr>
          </w:p>
        </w:tc>
        <w:tc>
          <w:tcPr>
            <w:tcW w:w="1198" w:type="pct"/>
            <w:tcBorders>
              <w:top w:val="nil"/>
              <w:left w:val="nil"/>
              <w:bottom w:val="nil"/>
              <w:right w:val="nil"/>
            </w:tcBorders>
            <w:noWrap/>
            <w:tcMar>
              <w:top w:w="15" w:type="dxa"/>
              <w:left w:w="15" w:type="dxa"/>
              <w:right w:w="15" w:type="dxa"/>
            </w:tcMar>
            <w:vAlign w:val="bottom"/>
          </w:tcPr>
          <w:p w14:paraId="6F5BEB7B">
            <w:pPr>
              <w:rPr>
                <w:rFonts w:ascii="Arial" w:hAnsi="Arial" w:cs="Arial"/>
                <w:color w:val="000000"/>
                <w:sz w:val="20"/>
                <w:szCs w:val="20"/>
              </w:rPr>
            </w:pPr>
          </w:p>
        </w:tc>
        <w:tc>
          <w:tcPr>
            <w:tcW w:w="312" w:type="pct"/>
            <w:tcBorders>
              <w:top w:val="nil"/>
              <w:left w:val="nil"/>
              <w:bottom w:val="nil"/>
              <w:right w:val="nil"/>
            </w:tcBorders>
            <w:noWrap/>
            <w:tcMar>
              <w:top w:w="15" w:type="dxa"/>
              <w:left w:w="15" w:type="dxa"/>
              <w:right w:w="15" w:type="dxa"/>
            </w:tcMar>
            <w:vAlign w:val="bottom"/>
          </w:tcPr>
          <w:p w14:paraId="4DE9F448">
            <w:pPr>
              <w:rPr>
                <w:rFonts w:ascii="Arial" w:hAnsi="Arial" w:cs="Arial"/>
                <w:color w:val="000000"/>
                <w:sz w:val="20"/>
                <w:szCs w:val="20"/>
              </w:rPr>
            </w:pPr>
          </w:p>
        </w:tc>
        <w:tc>
          <w:tcPr>
            <w:tcW w:w="1048" w:type="pct"/>
            <w:tcBorders>
              <w:top w:val="nil"/>
              <w:left w:val="nil"/>
              <w:bottom w:val="nil"/>
              <w:right w:val="nil"/>
            </w:tcBorders>
            <w:noWrap/>
            <w:tcMar>
              <w:top w:w="15" w:type="dxa"/>
              <w:left w:w="15" w:type="dxa"/>
              <w:right w:w="15" w:type="dxa"/>
            </w:tcMar>
            <w:vAlign w:val="bottom"/>
          </w:tcPr>
          <w:p w14:paraId="327A9747">
            <w:pPr>
              <w:rPr>
                <w:rFonts w:ascii="Arial" w:hAnsi="Arial" w:cs="Arial"/>
                <w:color w:val="000000"/>
                <w:sz w:val="20"/>
                <w:szCs w:val="20"/>
              </w:rPr>
            </w:pPr>
          </w:p>
        </w:tc>
        <w:tc>
          <w:tcPr>
            <w:tcW w:w="1053" w:type="pct"/>
            <w:tcBorders>
              <w:top w:val="nil"/>
              <w:left w:val="nil"/>
              <w:bottom w:val="nil"/>
              <w:right w:val="nil"/>
            </w:tcBorders>
            <w:noWrap/>
            <w:tcMar>
              <w:top w:w="15" w:type="dxa"/>
              <w:left w:w="15" w:type="dxa"/>
              <w:right w:w="15" w:type="dxa"/>
            </w:tcMar>
            <w:vAlign w:val="bottom"/>
          </w:tcPr>
          <w:p w14:paraId="317AF0B1">
            <w:pPr>
              <w:rPr>
                <w:rFonts w:ascii="Arial" w:hAnsi="Arial" w:cs="Arial"/>
                <w:color w:val="000000"/>
                <w:sz w:val="20"/>
                <w:szCs w:val="20"/>
              </w:rPr>
            </w:pPr>
          </w:p>
        </w:tc>
        <w:tc>
          <w:tcPr>
            <w:tcW w:w="966" w:type="pct"/>
            <w:tcBorders>
              <w:top w:val="nil"/>
              <w:left w:val="nil"/>
              <w:bottom w:val="nil"/>
              <w:right w:val="nil"/>
            </w:tcBorders>
            <w:noWrap/>
            <w:tcMar>
              <w:top w:w="15" w:type="dxa"/>
              <w:left w:w="15" w:type="dxa"/>
              <w:right w:w="15" w:type="dxa"/>
            </w:tcMar>
            <w:vAlign w:val="bottom"/>
          </w:tcPr>
          <w:p w14:paraId="070BED01">
            <w:pPr>
              <w:widowControl/>
              <w:jc w:val="right"/>
              <w:textAlignment w:val="bottom"/>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14:paraId="7EB8B3A5">
        <w:tblPrEx>
          <w:tblCellMar>
            <w:top w:w="0" w:type="dxa"/>
            <w:left w:w="0" w:type="dxa"/>
            <w:bottom w:w="0" w:type="dxa"/>
            <w:right w:w="0" w:type="dxa"/>
          </w:tblCellMar>
        </w:tblPrEx>
        <w:trPr>
          <w:trHeight w:val="398" w:hRule="atLeast"/>
          <w:jc w:val="center"/>
        </w:trPr>
        <w:tc>
          <w:tcPr>
            <w:tcW w:w="419" w:type="pct"/>
            <w:tcBorders>
              <w:top w:val="nil"/>
              <w:left w:val="nil"/>
              <w:bottom w:val="nil"/>
              <w:right w:val="nil"/>
            </w:tcBorders>
            <w:noWrap/>
            <w:tcMar>
              <w:top w:w="15" w:type="dxa"/>
              <w:left w:w="15" w:type="dxa"/>
              <w:right w:w="15" w:type="dxa"/>
            </w:tcMar>
            <w:vAlign w:val="bottom"/>
          </w:tcPr>
          <w:p w14:paraId="3A37903B">
            <w:pPr>
              <w:widowControl/>
              <w:jc w:val="left"/>
              <w:textAlignment w:val="bottom"/>
              <w:rPr>
                <w:rFonts w:ascii="宋体" w:cs="宋体"/>
                <w:color w:val="000000"/>
                <w:sz w:val="20"/>
                <w:szCs w:val="20"/>
              </w:rPr>
            </w:pPr>
            <w:r>
              <w:rPr>
                <w:rFonts w:hint="eastAsia" w:ascii="宋体" w:hAnsi="宋体" w:cs="宋体"/>
                <w:color w:val="000000"/>
                <w:kern w:val="0"/>
                <w:sz w:val="20"/>
                <w:szCs w:val="20"/>
              </w:rPr>
              <w:t>部门：</w:t>
            </w:r>
          </w:p>
        </w:tc>
        <w:tc>
          <w:tcPr>
            <w:tcW w:w="1198" w:type="pct"/>
            <w:tcBorders>
              <w:top w:val="nil"/>
              <w:left w:val="nil"/>
              <w:bottom w:val="nil"/>
              <w:right w:val="nil"/>
            </w:tcBorders>
            <w:noWrap/>
            <w:tcMar>
              <w:top w:w="15" w:type="dxa"/>
              <w:left w:w="15" w:type="dxa"/>
              <w:right w:w="15" w:type="dxa"/>
            </w:tcMar>
            <w:vAlign w:val="bottom"/>
          </w:tcPr>
          <w:p w14:paraId="39487A3A">
            <w:pPr>
              <w:rPr>
                <w:rFonts w:ascii="Arial" w:hAnsi="Arial" w:cs="Arial"/>
                <w:color w:val="000000"/>
                <w:sz w:val="20"/>
                <w:szCs w:val="20"/>
              </w:rPr>
            </w:pPr>
            <w:r>
              <w:rPr>
                <w:rFonts w:hint="eastAsia" w:ascii="Arial" w:hAnsi="Arial" w:cs="Arial"/>
                <w:color w:val="000000"/>
                <w:sz w:val="20"/>
                <w:szCs w:val="20"/>
              </w:rPr>
              <w:t>唐山市曹妃甸区工商业联合会</w:t>
            </w:r>
          </w:p>
        </w:tc>
        <w:tc>
          <w:tcPr>
            <w:tcW w:w="312" w:type="pct"/>
            <w:tcBorders>
              <w:top w:val="nil"/>
              <w:left w:val="nil"/>
              <w:bottom w:val="nil"/>
              <w:right w:val="nil"/>
            </w:tcBorders>
            <w:noWrap/>
            <w:tcMar>
              <w:top w:w="15" w:type="dxa"/>
              <w:left w:w="15" w:type="dxa"/>
              <w:right w:w="15" w:type="dxa"/>
            </w:tcMar>
            <w:vAlign w:val="bottom"/>
          </w:tcPr>
          <w:p w14:paraId="4EF7D122">
            <w:pPr>
              <w:rPr>
                <w:rFonts w:ascii="Arial" w:hAnsi="Arial" w:cs="Arial"/>
                <w:color w:val="000000"/>
                <w:sz w:val="20"/>
                <w:szCs w:val="20"/>
              </w:rPr>
            </w:pPr>
          </w:p>
        </w:tc>
        <w:tc>
          <w:tcPr>
            <w:tcW w:w="1048" w:type="pct"/>
            <w:tcBorders>
              <w:top w:val="nil"/>
              <w:left w:val="nil"/>
              <w:bottom w:val="nil"/>
              <w:right w:val="nil"/>
            </w:tcBorders>
            <w:noWrap/>
            <w:tcMar>
              <w:top w:w="15" w:type="dxa"/>
              <w:left w:w="15" w:type="dxa"/>
              <w:right w:w="15" w:type="dxa"/>
            </w:tcMar>
            <w:vAlign w:val="bottom"/>
          </w:tcPr>
          <w:p w14:paraId="45F50465">
            <w:pPr>
              <w:rPr>
                <w:rFonts w:ascii="Arial" w:hAnsi="Arial" w:cs="Arial"/>
                <w:color w:val="000000"/>
                <w:sz w:val="20"/>
                <w:szCs w:val="20"/>
              </w:rPr>
            </w:pPr>
          </w:p>
        </w:tc>
        <w:tc>
          <w:tcPr>
            <w:tcW w:w="1053" w:type="pct"/>
            <w:tcBorders>
              <w:top w:val="nil"/>
              <w:left w:val="nil"/>
              <w:bottom w:val="nil"/>
              <w:right w:val="nil"/>
            </w:tcBorders>
            <w:noWrap/>
            <w:tcMar>
              <w:top w:w="15" w:type="dxa"/>
              <w:left w:w="15" w:type="dxa"/>
              <w:right w:w="15" w:type="dxa"/>
            </w:tcMar>
            <w:vAlign w:val="bottom"/>
          </w:tcPr>
          <w:p w14:paraId="74ABD7D4">
            <w:pPr>
              <w:rPr>
                <w:rFonts w:ascii="Arial" w:hAnsi="Arial" w:cs="Arial"/>
                <w:color w:val="000000"/>
                <w:sz w:val="20"/>
                <w:szCs w:val="20"/>
              </w:rPr>
            </w:pPr>
          </w:p>
        </w:tc>
        <w:tc>
          <w:tcPr>
            <w:tcW w:w="966" w:type="pct"/>
            <w:tcBorders>
              <w:top w:val="nil"/>
              <w:left w:val="nil"/>
              <w:bottom w:val="nil"/>
              <w:right w:val="nil"/>
            </w:tcBorders>
            <w:noWrap/>
            <w:tcMar>
              <w:top w:w="15" w:type="dxa"/>
              <w:left w:w="15" w:type="dxa"/>
              <w:right w:w="15" w:type="dxa"/>
            </w:tcMar>
            <w:vAlign w:val="bottom"/>
          </w:tcPr>
          <w:p w14:paraId="329558E8">
            <w:pPr>
              <w:widowControl/>
              <w:jc w:val="right"/>
              <w:textAlignment w:val="bottom"/>
              <w:rPr>
                <w:rFonts w:ascii="宋体" w:cs="宋体"/>
                <w:color w:val="000000"/>
                <w:sz w:val="20"/>
                <w:szCs w:val="20"/>
              </w:rPr>
            </w:pPr>
            <w:r>
              <w:rPr>
                <w:rFonts w:hint="eastAsia" w:ascii="宋体" w:hAnsi="宋体" w:cs="宋体"/>
                <w:color w:val="000000"/>
                <w:kern w:val="0"/>
                <w:sz w:val="20"/>
                <w:szCs w:val="20"/>
              </w:rPr>
              <w:t>金额单位：万元</w:t>
            </w:r>
          </w:p>
        </w:tc>
      </w:tr>
      <w:tr w14:paraId="1FCC0F1C">
        <w:tblPrEx>
          <w:tblCellMar>
            <w:top w:w="0" w:type="dxa"/>
            <w:left w:w="0" w:type="dxa"/>
            <w:bottom w:w="0" w:type="dxa"/>
            <w:right w:w="0" w:type="dxa"/>
          </w:tblCellMar>
        </w:tblPrEx>
        <w:trPr>
          <w:trHeight w:val="477" w:hRule="atLeast"/>
          <w:jc w:val="center"/>
        </w:trPr>
        <w:tc>
          <w:tcPr>
            <w:tcW w:w="5000" w:type="pct"/>
            <w:gridSpan w:val="6"/>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0382364">
            <w:pPr>
              <w:widowControl/>
              <w:jc w:val="center"/>
              <w:textAlignment w:val="center"/>
              <w:rPr>
                <w:rFonts w:ascii="宋体" w:cs="宋体"/>
                <w:color w:val="000000"/>
                <w:sz w:val="22"/>
              </w:rPr>
            </w:pPr>
            <w:r>
              <w:rPr>
                <w:rFonts w:hint="eastAsia" w:ascii="宋体" w:hAnsi="宋体" w:cs="宋体"/>
                <w:color w:val="000000"/>
                <w:kern w:val="0"/>
                <w:sz w:val="22"/>
              </w:rPr>
              <w:t>预算数</w:t>
            </w:r>
          </w:p>
        </w:tc>
      </w:tr>
      <w:tr w14:paraId="5EEBF50C">
        <w:tblPrEx>
          <w:tblCellMar>
            <w:top w:w="0" w:type="dxa"/>
            <w:left w:w="0" w:type="dxa"/>
            <w:bottom w:w="0" w:type="dxa"/>
            <w:right w:w="0" w:type="dxa"/>
          </w:tblCellMar>
        </w:tblPrEx>
        <w:trPr>
          <w:trHeight w:val="477" w:hRule="atLeast"/>
          <w:jc w:val="center"/>
        </w:trPr>
        <w:tc>
          <w:tcPr>
            <w:tcW w:w="419" w:type="pct"/>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14:paraId="071642D5">
            <w:pPr>
              <w:widowControl/>
              <w:jc w:val="center"/>
              <w:textAlignment w:val="center"/>
              <w:rPr>
                <w:rFonts w:ascii="宋体" w:cs="宋体"/>
                <w:color w:val="000000"/>
                <w:sz w:val="22"/>
              </w:rPr>
            </w:pPr>
            <w:r>
              <w:rPr>
                <w:rFonts w:hint="eastAsia" w:ascii="宋体" w:hAnsi="宋体" w:cs="宋体"/>
                <w:color w:val="000000"/>
                <w:kern w:val="0"/>
                <w:sz w:val="22"/>
              </w:rPr>
              <w:t>合计</w:t>
            </w:r>
          </w:p>
        </w:tc>
        <w:tc>
          <w:tcPr>
            <w:tcW w:w="1198" w:type="pct"/>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69CA1307">
            <w:pPr>
              <w:widowControl/>
              <w:jc w:val="center"/>
              <w:textAlignment w:val="center"/>
              <w:rPr>
                <w:rFonts w:ascii="宋体" w:cs="宋体"/>
                <w:color w:val="000000"/>
                <w:sz w:val="22"/>
              </w:rPr>
            </w:pPr>
            <w:r>
              <w:rPr>
                <w:rFonts w:hint="eastAsia" w:ascii="宋体" w:hAnsi="宋体" w:cs="宋体"/>
                <w:color w:val="000000"/>
                <w:kern w:val="0"/>
                <w:sz w:val="22"/>
              </w:rPr>
              <w:t>因公出国（境）费</w:t>
            </w:r>
          </w:p>
        </w:tc>
        <w:tc>
          <w:tcPr>
            <w:tcW w:w="2414" w:type="pct"/>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14:paraId="2460F4AC">
            <w:pPr>
              <w:widowControl/>
              <w:jc w:val="center"/>
              <w:textAlignment w:val="center"/>
              <w:rPr>
                <w:rFonts w:ascii="宋体" w:cs="宋体"/>
                <w:color w:val="000000"/>
                <w:sz w:val="22"/>
              </w:rPr>
            </w:pPr>
            <w:r>
              <w:rPr>
                <w:rFonts w:hint="eastAsia" w:ascii="宋体" w:hAnsi="宋体" w:cs="宋体"/>
                <w:color w:val="000000"/>
                <w:kern w:val="0"/>
                <w:sz w:val="22"/>
              </w:rPr>
              <w:t>公务用车购置及运行费</w:t>
            </w:r>
          </w:p>
        </w:tc>
        <w:tc>
          <w:tcPr>
            <w:tcW w:w="966" w:type="pct"/>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14:paraId="477CF23C">
            <w:pPr>
              <w:widowControl/>
              <w:jc w:val="center"/>
              <w:textAlignment w:val="center"/>
              <w:rPr>
                <w:rFonts w:ascii="宋体" w:cs="宋体"/>
                <w:color w:val="000000"/>
                <w:sz w:val="22"/>
              </w:rPr>
            </w:pPr>
            <w:r>
              <w:rPr>
                <w:rFonts w:hint="eastAsia" w:ascii="宋体" w:hAnsi="宋体" w:cs="宋体"/>
                <w:color w:val="000000"/>
                <w:kern w:val="0"/>
                <w:sz w:val="22"/>
              </w:rPr>
              <w:t>公务接待费</w:t>
            </w:r>
          </w:p>
        </w:tc>
      </w:tr>
      <w:tr w14:paraId="6C545FCB">
        <w:tblPrEx>
          <w:tblCellMar>
            <w:top w:w="0" w:type="dxa"/>
            <w:left w:w="0" w:type="dxa"/>
            <w:bottom w:w="0" w:type="dxa"/>
            <w:right w:w="0" w:type="dxa"/>
          </w:tblCellMar>
        </w:tblPrEx>
        <w:trPr>
          <w:trHeight w:val="668" w:hRule="atLeast"/>
          <w:jc w:val="center"/>
        </w:trPr>
        <w:tc>
          <w:tcPr>
            <w:tcW w:w="419" w:type="pct"/>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14:paraId="4A5E0F39">
            <w:pPr>
              <w:jc w:val="center"/>
              <w:rPr>
                <w:rFonts w:ascii="宋体" w:cs="宋体"/>
                <w:color w:val="000000"/>
                <w:sz w:val="22"/>
              </w:rPr>
            </w:pPr>
          </w:p>
        </w:tc>
        <w:tc>
          <w:tcPr>
            <w:tcW w:w="1198" w:type="pct"/>
            <w:vMerge w:val="continue"/>
            <w:tcBorders>
              <w:top w:val="nil"/>
              <w:left w:val="nil"/>
              <w:bottom w:val="single" w:color="000000" w:sz="4" w:space="0"/>
              <w:right w:val="single" w:color="000000" w:sz="4" w:space="0"/>
            </w:tcBorders>
            <w:tcMar>
              <w:top w:w="15" w:type="dxa"/>
              <w:left w:w="15" w:type="dxa"/>
              <w:right w:w="15" w:type="dxa"/>
            </w:tcMar>
            <w:vAlign w:val="center"/>
          </w:tcPr>
          <w:p w14:paraId="10D020FB">
            <w:pPr>
              <w:jc w:val="center"/>
              <w:rPr>
                <w:rFonts w:ascii="宋体" w:cs="宋体"/>
                <w:color w:val="000000"/>
                <w:sz w:val="22"/>
              </w:rPr>
            </w:pPr>
          </w:p>
        </w:tc>
        <w:tc>
          <w:tcPr>
            <w:tcW w:w="312" w:type="pct"/>
            <w:tcBorders>
              <w:top w:val="nil"/>
              <w:left w:val="nil"/>
              <w:bottom w:val="single" w:color="000000" w:sz="4" w:space="0"/>
              <w:right w:val="single" w:color="000000" w:sz="4" w:space="0"/>
            </w:tcBorders>
            <w:tcMar>
              <w:top w:w="15" w:type="dxa"/>
              <w:left w:w="15" w:type="dxa"/>
              <w:right w:w="15" w:type="dxa"/>
            </w:tcMar>
            <w:vAlign w:val="center"/>
          </w:tcPr>
          <w:p w14:paraId="21C97018">
            <w:pPr>
              <w:widowControl/>
              <w:jc w:val="center"/>
              <w:textAlignment w:val="center"/>
              <w:rPr>
                <w:rFonts w:ascii="宋体" w:cs="宋体"/>
                <w:color w:val="000000"/>
                <w:sz w:val="22"/>
              </w:rPr>
            </w:pPr>
            <w:r>
              <w:rPr>
                <w:rFonts w:hint="eastAsia" w:ascii="宋体" w:hAnsi="宋体" w:cs="宋体"/>
                <w:color w:val="000000"/>
                <w:kern w:val="0"/>
                <w:sz w:val="22"/>
              </w:rPr>
              <w:t>小计</w:t>
            </w:r>
          </w:p>
        </w:tc>
        <w:tc>
          <w:tcPr>
            <w:tcW w:w="1048" w:type="pct"/>
            <w:tcBorders>
              <w:top w:val="nil"/>
              <w:left w:val="nil"/>
              <w:bottom w:val="single" w:color="000000" w:sz="4" w:space="0"/>
              <w:right w:val="single" w:color="000000" w:sz="4" w:space="0"/>
            </w:tcBorders>
            <w:tcMar>
              <w:top w:w="15" w:type="dxa"/>
              <w:left w:w="15" w:type="dxa"/>
              <w:right w:w="15" w:type="dxa"/>
            </w:tcMar>
            <w:vAlign w:val="center"/>
          </w:tcPr>
          <w:p w14:paraId="1A781FDD">
            <w:pPr>
              <w:widowControl/>
              <w:jc w:val="center"/>
              <w:textAlignment w:val="center"/>
              <w:rPr>
                <w:rFonts w:ascii="宋体" w:cs="宋体"/>
                <w:color w:val="000000"/>
                <w:sz w:val="22"/>
              </w:rPr>
            </w:pPr>
            <w:r>
              <w:rPr>
                <w:rFonts w:hint="eastAsia" w:ascii="宋体" w:hAnsi="宋体" w:cs="宋体"/>
                <w:color w:val="000000"/>
                <w:kern w:val="0"/>
                <w:sz w:val="22"/>
              </w:rPr>
              <w:t>公务用车购置费</w:t>
            </w:r>
          </w:p>
        </w:tc>
        <w:tc>
          <w:tcPr>
            <w:tcW w:w="1053" w:type="pct"/>
            <w:tcBorders>
              <w:top w:val="nil"/>
              <w:left w:val="nil"/>
              <w:bottom w:val="single" w:color="000000" w:sz="4" w:space="0"/>
              <w:right w:val="single" w:color="000000" w:sz="4" w:space="0"/>
            </w:tcBorders>
            <w:tcMar>
              <w:top w:w="15" w:type="dxa"/>
              <w:left w:w="15" w:type="dxa"/>
              <w:right w:w="15" w:type="dxa"/>
            </w:tcMar>
            <w:vAlign w:val="center"/>
          </w:tcPr>
          <w:p w14:paraId="297A939F">
            <w:pPr>
              <w:widowControl/>
              <w:jc w:val="center"/>
              <w:textAlignment w:val="center"/>
              <w:rPr>
                <w:rFonts w:ascii="宋体" w:cs="宋体"/>
                <w:color w:val="000000"/>
                <w:sz w:val="22"/>
              </w:rPr>
            </w:pPr>
            <w:r>
              <w:rPr>
                <w:rFonts w:hint="eastAsia" w:ascii="宋体" w:hAnsi="宋体" w:cs="宋体"/>
                <w:color w:val="000000"/>
                <w:kern w:val="0"/>
                <w:sz w:val="22"/>
              </w:rPr>
              <w:t>公务用车运行费</w:t>
            </w:r>
          </w:p>
        </w:tc>
        <w:tc>
          <w:tcPr>
            <w:tcW w:w="966" w:type="pct"/>
            <w:vMerge w:val="continue"/>
            <w:tcBorders>
              <w:top w:val="nil"/>
              <w:left w:val="nil"/>
              <w:bottom w:val="single" w:color="000000" w:sz="4" w:space="0"/>
              <w:right w:val="single" w:color="auto" w:sz="4" w:space="0"/>
            </w:tcBorders>
            <w:tcMar>
              <w:top w:w="15" w:type="dxa"/>
              <w:left w:w="15" w:type="dxa"/>
              <w:right w:w="15" w:type="dxa"/>
            </w:tcMar>
            <w:vAlign w:val="center"/>
          </w:tcPr>
          <w:p w14:paraId="600D8BBA">
            <w:pPr>
              <w:jc w:val="center"/>
              <w:rPr>
                <w:rFonts w:ascii="宋体" w:cs="宋体"/>
                <w:color w:val="000000"/>
                <w:sz w:val="22"/>
              </w:rPr>
            </w:pPr>
          </w:p>
        </w:tc>
      </w:tr>
      <w:tr w14:paraId="4BAFF829">
        <w:tblPrEx>
          <w:tblCellMar>
            <w:top w:w="0" w:type="dxa"/>
            <w:left w:w="0" w:type="dxa"/>
            <w:bottom w:w="0" w:type="dxa"/>
            <w:right w:w="0" w:type="dxa"/>
          </w:tblCellMar>
        </w:tblPrEx>
        <w:trPr>
          <w:trHeight w:val="457" w:hRule="atLeast"/>
          <w:jc w:val="center"/>
        </w:trPr>
        <w:tc>
          <w:tcPr>
            <w:tcW w:w="419" w:type="pct"/>
            <w:tcBorders>
              <w:top w:val="nil"/>
              <w:left w:val="single" w:color="auto" w:sz="4" w:space="0"/>
              <w:bottom w:val="single" w:color="000000" w:sz="4" w:space="0"/>
              <w:right w:val="single" w:color="000000" w:sz="4" w:space="0"/>
            </w:tcBorders>
            <w:tcMar>
              <w:top w:w="15" w:type="dxa"/>
              <w:left w:w="15" w:type="dxa"/>
              <w:right w:w="15" w:type="dxa"/>
            </w:tcMar>
            <w:vAlign w:val="center"/>
          </w:tcPr>
          <w:p w14:paraId="7852D8DF">
            <w:pPr>
              <w:widowControl/>
              <w:jc w:val="center"/>
              <w:textAlignment w:val="center"/>
              <w:rPr>
                <w:rFonts w:ascii="宋体" w:cs="宋体"/>
                <w:color w:val="000000"/>
                <w:sz w:val="22"/>
              </w:rPr>
            </w:pPr>
            <w:r>
              <w:rPr>
                <w:rFonts w:ascii="宋体" w:hAnsi="宋体" w:cs="宋体"/>
                <w:color w:val="000000"/>
                <w:kern w:val="0"/>
                <w:sz w:val="22"/>
              </w:rPr>
              <w:t>1</w:t>
            </w:r>
          </w:p>
        </w:tc>
        <w:tc>
          <w:tcPr>
            <w:tcW w:w="1198" w:type="pct"/>
            <w:tcBorders>
              <w:top w:val="nil"/>
              <w:left w:val="nil"/>
              <w:bottom w:val="single" w:color="000000" w:sz="4" w:space="0"/>
              <w:right w:val="single" w:color="000000" w:sz="4" w:space="0"/>
            </w:tcBorders>
            <w:tcMar>
              <w:top w:w="15" w:type="dxa"/>
              <w:left w:w="15" w:type="dxa"/>
              <w:right w:w="15" w:type="dxa"/>
            </w:tcMar>
            <w:vAlign w:val="center"/>
          </w:tcPr>
          <w:p w14:paraId="79B545D0">
            <w:pPr>
              <w:widowControl/>
              <w:jc w:val="center"/>
              <w:textAlignment w:val="center"/>
              <w:rPr>
                <w:rFonts w:ascii="宋体" w:cs="宋体"/>
                <w:color w:val="000000"/>
                <w:sz w:val="22"/>
              </w:rPr>
            </w:pPr>
            <w:r>
              <w:rPr>
                <w:rFonts w:ascii="宋体" w:hAnsi="宋体" w:cs="宋体"/>
                <w:color w:val="000000"/>
                <w:kern w:val="0"/>
                <w:sz w:val="22"/>
              </w:rPr>
              <w:t>2</w:t>
            </w:r>
          </w:p>
        </w:tc>
        <w:tc>
          <w:tcPr>
            <w:tcW w:w="312" w:type="pct"/>
            <w:tcBorders>
              <w:top w:val="nil"/>
              <w:left w:val="nil"/>
              <w:bottom w:val="single" w:color="000000" w:sz="4" w:space="0"/>
              <w:right w:val="single" w:color="000000" w:sz="4" w:space="0"/>
            </w:tcBorders>
            <w:tcMar>
              <w:top w:w="15" w:type="dxa"/>
              <w:left w:w="15" w:type="dxa"/>
              <w:right w:w="15" w:type="dxa"/>
            </w:tcMar>
            <w:vAlign w:val="center"/>
          </w:tcPr>
          <w:p w14:paraId="3E4E37E6">
            <w:pPr>
              <w:widowControl/>
              <w:jc w:val="center"/>
              <w:textAlignment w:val="center"/>
              <w:rPr>
                <w:rFonts w:ascii="宋体" w:cs="宋体"/>
                <w:color w:val="000000"/>
                <w:sz w:val="22"/>
              </w:rPr>
            </w:pPr>
            <w:r>
              <w:rPr>
                <w:rFonts w:ascii="宋体" w:hAnsi="宋体" w:cs="宋体"/>
                <w:color w:val="000000"/>
                <w:kern w:val="0"/>
                <w:sz w:val="22"/>
              </w:rPr>
              <w:t>3</w:t>
            </w:r>
          </w:p>
        </w:tc>
        <w:tc>
          <w:tcPr>
            <w:tcW w:w="1048" w:type="pct"/>
            <w:tcBorders>
              <w:top w:val="nil"/>
              <w:left w:val="nil"/>
              <w:bottom w:val="single" w:color="000000" w:sz="4" w:space="0"/>
              <w:right w:val="single" w:color="000000" w:sz="4" w:space="0"/>
            </w:tcBorders>
            <w:tcMar>
              <w:top w:w="15" w:type="dxa"/>
              <w:left w:w="15" w:type="dxa"/>
              <w:right w:w="15" w:type="dxa"/>
            </w:tcMar>
            <w:vAlign w:val="center"/>
          </w:tcPr>
          <w:p w14:paraId="4129E131">
            <w:pPr>
              <w:widowControl/>
              <w:jc w:val="center"/>
              <w:textAlignment w:val="center"/>
              <w:rPr>
                <w:rFonts w:ascii="宋体" w:cs="宋体"/>
                <w:color w:val="000000"/>
                <w:sz w:val="22"/>
              </w:rPr>
            </w:pPr>
            <w:r>
              <w:rPr>
                <w:rFonts w:ascii="宋体" w:hAnsi="宋体" w:cs="宋体"/>
                <w:color w:val="000000"/>
                <w:kern w:val="0"/>
                <w:sz w:val="22"/>
              </w:rPr>
              <w:t>4</w:t>
            </w:r>
          </w:p>
        </w:tc>
        <w:tc>
          <w:tcPr>
            <w:tcW w:w="1053" w:type="pct"/>
            <w:tcBorders>
              <w:top w:val="nil"/>
              <w:left w:val="nil"/>
              <w:bottom w:val="single" w:color="000000" w:sz="4" w:space="0"/>
              <w:right w:val="single" w:color="000000" w:sz="4" w:space="0"/>
            </w:tcBorders>
            <w:tcMar>
              <w:top w:w="15" w:type="dxa"/>
              <w:left w:w="15" w:type="dxa"/>
              <w:right w:w="15" w:type="dxa"/>
            </w:tcMar>
            <w:vAlign w:val="center"/>
          </w:tcPr>
          <w:p w14:paraId="0952D8B0">
            <w:pPr>
              <w:widowControl/>
              <w:jc w:val="center"/>
              <w:textAlignment w:val="center"/>
              <w:rPr>
                <w:rFonts w:ascii="宋体" w:cs="宋体"/>
                <w:color w:val="000000"/>
                <w:sz w:val="22"/>
              </w:rPr>
            </w:pPr>
            <w:r>
              <w:rPr>
                <w:rFonts w:ascii="宋体" w:hAnsi="宋体" w:cs="宋体"/>
                <w:color w:val="000000"/>
                <w:kern w:val="0"/>
                <w:sz w:val="22"/>
              </w:rPr>
              <w:t>5</w:t>
            </w:r>
          </w:p>
        </w:tc>
        <w:tc>
          <w:tcPr>
            <w:tcW w:w="966" w:type="pct"/>
            <w:tcBorders>
              <w:top w:val="nil"/>
              <w:left w:val="nil"/>
              <w:bottom w:val="single" w:color="000000" w:sz="4" w:space="0"/>
              <w:right w:val="single" w:color="auto" w:sz="4" w:space="0"/>
            </w:tcBorders>
            <w:tcMar>
              <w:top w:w="15" w:type="dxa"/>
              <w:left w:w="15" w:type="dxa"/>
              <w:right w:w="15" w:type="dxa"/>
            </w:tcMar>
            <w:vAlign w:val="center"/>
          </w:tcPr>
          <w:p w14:paraId="2A5105B9">
            <w:pPr>
              <w:widowControl/>
              <w:jc w:val="center"/>
              <w:textAlignment w:val="center"/>
              <w:rPr>
                <w:rFonts w:ascii="宋体" w:cs="宋体"/>
                <w:color w:val="000000"/>
                <w:sz w:val="22"/>
              </w:rPr>
            </w:pPr>
            <w:r>
              <w:rPr>
                <w:rFonts w:ascii="宋体" w:hAnsi="宋体" w:cs="宋体"/>
                <w:color w:val="000000"/>
                <w:kern w:val="0"/>
                <w:sz w:val="22"/>
              </w:rPr>
              <w:t>6</w:t>
            </w:r>
          </w:p>
        </w:tc>
      </w:tr>
      <w:tr w14:paraId="7A2A043C">
        <w:tblPrEx>
          <w:tblCellMar>
            <w:top w:w="0" w:type="dxa"/>
            <w:left w:w="0" w:type="dxa"/>
            <w:bottom w:w="0" w:type="dxa"/>
            <w:right w:w="0" w:type="dxa"/>
          </w:tblCellMar>
        </w:tblPrEx>
        <w:trPr>
          <w:trHeight w:val="457" w:hRule="atLeast"/>
          <w:jc w:val="center"/>
        </w:trPr>
        <w:tc>
          <w:tcPr>
            <w:tcW w:w="419" w:type="pct"/>
            <w:tcBorders>
              <w:top w:val="nil"/>
              <w:left w:val="single" w:color="auto" w:sz="4" w:space="0"/>
              <w:bottom w:val="single" w:color="000000" w:sz="4" w:space="0"/>
              <w:right w:val="single" w:color="000000" w:sz="4" w:space="0"/>
            </w:tcBorders>
            <w:noWrap/>
            <w:tcMar>
              <w:top w:w="15" w:type="dxa"/>
              <w:left w:w="15" w:type="dxa"/>
              <w:right w:w="15" w:type="dxa"/>
            </w:tcMar>
            <w:vAlign w:val="center"/>
          </w:tcPr>
          <w:p w14:paraId="622EE210">
            <w:pPr>
              <w:jc w:val="right"/>
              <w:rPr>
                <w:rFonts w:ascii="宋体" w:cs="宋体"/>
                <w:color w:val="000000"/>
                <w:sz w:val="22"/>
              </w:rPr>
            </w:pPr>
            <w:r>
              <w:rPr>
                <w:rFonts w:ascii="宋体" w:hAnsi="宋体" w:cs="宋体"/>
                <w:color w:val="000000"/>
                <w:sz w:val="22"/>
              </w:rPr>
              <w:t>6</w:t>
            </w:r>
          </w:p>
        </w:tc>
        <w:tc>
          <w:tcPr>
            <w:tcW w:w="1198" w:type="pct"/>
            <w:tcBorders>
              <w:top w:val="nil"/>
              <w:left w:val="nil"/>
              <w:bottom w:val="single" w:color="000000" w:sz="4" w:space="0"/>
              <w:right w:val="single" w:color="000000" w:sz="4" w:space="0"/>
            </w:tcBorders>
            <w:noWrap/>
            <w:tcMar>
              <w:top w:w="15" w:type="dxa"/>
              <w:left w:w="15" w:type="dxa"/>
              <w:right w:w="15" w:type="dxa"/>
            </w:tcMar>
            <w:vAlign w:val="center"/>
          </w:tcPr>
          <w:p w14:paraId="257B2B05">
            <w:pPr>
              <w:jc w:val="right"/>
              <w:rPr>
                <w:rFonts w:ascii="宋体" w:cs="宋体"/>
                <w:color w:val="000000"/>
                <w:sz w:val="22"/>
              </w:rPr>
            </w:pPr>
            <w:r>
              <w:rPr>
                <w:rFonts w:ascii="宋体" w:cs="宋体"/>
                <w:color w:val="000000"/>
                <w:sz w:val="22"/>
              </w:rPr>
              <w:t>0</w:t>
            </w:r>
          </w:p>
        </w:tc>
        <w:tc>
          <w:tcPr>
            <w:tcW w:w="312" w:type="pct"/>
            <w:tcBorders>
              <w:top w:val="nil"/>
              <w:left w:val="nil"/>
              <w:bottom w:val="single" w:color="000000" w:sz="4" w:space="0"/>
              <w:right w:val="single" w:color="000000" w:sz="4" w:space="0"/>
            </w:tcBorders>
            <w:noWrap/>
            <w:tcMar>
              <w:top w:w="15" w:type="dxa"/>
              <w:left w:w="15" w:type="dxa"/>
              <w:right w:w="15" w:type="dxa"/>
            </w:tcMar>
            <w:vAlign w:val="center"/>
          </w:tcPr>
          <w:p w14:paraId="21610A4C">
            <w:pPr>
              <w:jc w:val="right"/>
              <w:rPr>
                <w:rFonts w:ascii="宋体" w:cs="宋体"/>
                <w:color w:val="000000"/>
                <w:sz w:val="22"/>
              </w:rPr>
            </w:pPr>
            <w:r>
              <w:rPr>
                <w:rFonts w:ascii="宋体" w:hAnsi="宋体" w:cs="宋体"/>
                <w:color w:val="000000"/>
                <w:sz w:val="22"/>
              </w:rPr>
              <w:t>6</w:t>
            </w:r>
          </w:p>
        </w:tc>
        <w:tc>
          <w:tcPr>
            <w:tcW w:w="1048" w:type="pct"/>
            <w:tcBorders>
              <w:top w:val="nil"/>
              <w:left w:val="nil"/>
              <w:bottom w:val="single" w:color="000000" w:sz="4" w:space="0"/>
              <w:right w:val="single" w:color="000000" w:sz="4" w:space="0"/>
            </w:tcBorders>
            <w:noWrap/>
            <w:tcMar>
              <w:top w:w="15" w:type="dxa"/>
              <w:left w:w="15" w:type="dxa"/>
              <w:right w:w="15" w:type="dxa"/>
            </w:tcMar>
            <w:vAlign w:val="center"/>
          </w:tcPr>
          <w:p w14:paraId="7A709C83">
            <w:pPr>
              <w:jc w:val="right"/>
              <w:rPr>
                <w:rFonts w:ascii="宋体" w:cs="宋体"/>
                <w:color w:val="000000"/>
                <w:sz w:val="22"/>
              </w:rPr>
            </w:pPr>
            <w:r>
              <w:rPr>
                <w:rFonts w:ascii="宋体" w:cs="宋体"/>
                <w:color w:val="000000"/>
                <w:sz w:val="22"/>
              </w:rPr>
              <w:t>0</w:t>
            </w:r>
          </w:p>
        </w:tc>
        <w:tc>
          <w:tcPr>
            <w:tcW w:w="1053" w:type="pct"/>
            <w:tcBorders>
              <w:top w:val="nil"/>
              <w:left w:val="nil"/>
              <w:bottom w:val="single" w:color="000000" w:sz="4" w:space="0"/>
              <w:right w:val="single" w:color="000000" w:sz="4" w:space="0"/>
            </w:tcBorders>
            <w:noWrap/>
            <w:tcMar>
              <w:top w:w="15" w:type="dxa"/>
              <w:left w:w="15" w:type="dxa"/>
              <w:right w:w="15" w:type="dxa"/>
            </w:tcMar>
            <w:vAlign w:val="center"/>
          </w:tcPr>
          <w:p w14:paraId="3120499B">
            <w:pPr>
              <w:jc w:val="right"/>
              <w:rPr>
                <w:rFonts w:ascii="宋体" w:cs="宋体"/>
                <w:color w:val="000000"/>
                <w:sz w:val="22"/>
              </w:rPr>
            </w:pPr>
            <w:r>
              <w:rPr>
                <w:rFonts w:ascii="宋体" w:hAnsi="宋体" w:cs="宋体"/>
                <w:color w:val="000000"/>
                <w:sz w:val="22"/>
              </w:rPr>
              <w:t>6</w:t>
            </w:r>
          </w:p>
        </w:tc>
        <w:tc>
          <w:tcPr>
            <w:tcW w:w="966" w:type="pct"/>
            <w:tcBorders>
              <w:top w:val="nil"/>
              <w:left w:val="nil"/>
              <w:bottom w:val="single" w:color="000000" w:sz="4" w:space="0"/>
              <w:right w:val="single" w:color="auto" w:sz="4" w:space="0"/>
            </w:tcBorders>
            <w:noWrap/>
            <w:tcMar>
              <w:top w:w="15" w:type="dxa"/>
              <w:left w:w="15" w:type="dxa"/>
              <w:right w:w="15" w:type="dxa"/>
            </w:tcMar>
            <w:vAlign w:val="center"/>
          </w:tcPr>
          <w:p w14:paraId="376247BD">
            <w:pPr>
              <w:jc w:val="right"/>
              <w:rPr>
                <w:rFonts w:ascii="宋体" w:cs="宋体"/>
                <w:color w:val="000000"/>
                <w:sz w:val="22"/>
              </w:rPr>
            </w:pPr>
            <w:r>
              <w:rPr>
                <w:rFonts w:ascii="宋体" w:cs="宋体"/>
                <w:color w:val="000000"/>
                <w:sz w:val="22"/>
              </w:rPr>
              <w:t>0</w:t>
            </w:r>
          </w:p>
        </w:tc>
      </w:tr>
      <w:tr w14:paraId="061201D3">
        <w:tblPrEx>
          <w:tblCellMar>
            <w:top w:w="0" w:type="dxa"/>
            <w:left w:w="0" w:type="dxa"/>
            <w:bottom w:w="0" w:type="dxa"/>
            <w:right w:w="0" w:type="dxa"/>
          </w:tblCellMar>
        </w:tblPrEx>
        <w:trPr>
          <w:trHeight w:val="477" w:hRule="atLeast"/>
          <w:jc w:val="center"/>
        </w:trPr>
        <w:tc>
          <w:tcPr>
            <w:tcW w:w="5000" w:type="pct"/>
            <w:gridSpan w:val="6"/>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14:paraId="672AEE9C">
            <w:pPr>
              <w:widowControl/>
              <w:jc w:val="center"/>
              <w:textAlignment w:val="center"/>
              <w:rPr>
                <w:rFonts w:ascii="宋体" w:cs="宋体"/>
                <w:color w:val="000000"/>
                <w:sz w:val="22"/>
              </w:rPr>
            </w:pPr>
            <w:r>
              <w:rPr>
                <w:rFonts w:hint="eastAsia" w:ascii="宋体" w:hAnsi="宋体" w:cs="宋体"/>
                <w:color w:val="000000"/>
                <w:kern w:val="0"/>
                <w:sz w:val="22"/>
              </w:rPr>
              <w:t>决算数</w:t>
            </w:r>
          </w:p>
        </w:tc>
      </w:tr>
      <w:tr w14:paraId="71991633">
        <w:tblPrEx>
          <w:tblCellMar>
            <w:top w:w="0" w:type="dxa"/>
            <w:left w:w="0" w:type="dxa"/>
            <w:bottom w:w="0" w:type="dxa"/>
            <w:right w:w="0" w:type="dxa"/>
          </w:tblCellMar>
        </w:tblPrEx>
        <w:trPr>
          <w:trHeight w:val="477" w:hRule="atLeast"/>
          <w:jc w:val="center"/>
        </w:trPr>
        <w:tc>
          <w:tcPr>
            <w:tcW w:w="419" w:type="pct"/>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14:paraId="00196E21">
            <w:pPr>
              <w:widowControl/>
              <w:jc w:val="center"/>
              <w:textAlignment w:val="center"/>
              <w:rPr>
                <w:rFonts w:ascii="宋体" w:cs="宋体"/>
                <w:color w:val="000000"/>
                <w:sz w:val="22"/>
              </w:rPr>
            </w:pPr>
            <w:r>
              <w:rPr>
                <w:rFonts w:hint="eastAsia" w:ascii="宋体" w:hAnsi="宋体" w:cs="宋体"/>
                <w:color w:val="000000"/>
                <w:kern w:val="0"/>
                <w:sz w:val="22"/>
              </w:rPr>
              <w:t>合计</w:t>
            </w:r>
          </w:p>
        </w:tc>
        <w:tc>
          <w:tcPr>
            <w:tcW w:w="1198" w:type="pct"/>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1C599220">
            <w:pPr>
              <w:widowControl/>
              <w:jc w:val="center"/>
              <w:textAlignment w:val="center"/>
              <w:rPr>
                <w:rFonts w:ascii="宋体" w:cs="宋体"/>
                <w:color w:val="000000"/>
                <w:sz w:val="22"/>
              </w:rPr>
            </w:pPr>
            <w:r>
              <w:rPr>
                <w:rFonts w:hint="eastAsia" w:ascii="宋体" w:hAnsi="宋体" w:cs="宋体"/>
                <w:color w:val="000000"/>
                <w:kern w:val="0"/>
                <w:sz w:val="22"/>
              </w:rPr>
              <w:t>因公出国（境）费</w:t>
            </w:r>
          </w:p>
        </w:tc>
        <w:tc>
          <w:tcPr>
            <w:tcW w:w="2414" w:type="pct"/>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14:paraId="2F8A6015">
            <w:pPr>
              <w:widowControl/>
              <w:jc w:val="center"/>
              <w:textAlignment w:val="center"/>
              <w:rPr>
                <w:rFonts w:ascii="宋体" w:cs="宋体"/>
                <w:color w:val="000000"/>
                <w:sz w:val="22"/>
              </w:rPr>
            </w:pPr>
            <w:r>
              <w:rPr>
                <w:rFonts w:hint="eastAsia" w:ascii="宋体" w:hAnsi="宋体" w:cs="宋体"/>
                <w:color w:val="000000"/>
                <w:kern w:val="0"/>
                <w:sz w:val="22"/>
              </w:rPr>
              <w:t>公务用车购置及运行费</w:t>
            </w:r>
          </w:p>
        </w:tc>
        <w:tc>
          <w:tcPr>
            <w:tcW w:w="966" w:type="pct"/>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14:paraId="05FACDB1">
            <w:pPr>
              <w:widowControl/>
              <w:jc w:val="center"/>
              <w:textAlignment w:val="center"/>
              <w:rPr>
                <w:rFonts w:ascii="宋体" w:cs="宋体"/>
                <w:color w:val="000000"/>
                <w:sz w:val="22"/>
              </w:rPr>
            </w:pPr>
            <w:r>
              <w:rPr>
                <w:rFonts w:hint="eastAsia" w:ascii="宋体" w:hAnsi="宋体" w:cs="宋体"/>
                <w:color w:val="000000"/>
                <w:kern w:val="0"/>
                <w:sz w:val="22"/>
              </w:rPr>
              <w:t>公务接待费</w:t>
            </w:r>
          </w:p>
        </w:tc>
      </w:tr>
      <w:tr w14:paraId="09F16885">
        <w:tblPrEx>
          <w:tblCellMar>
            <w:top w:w="0" w:type="dxa"/>
            <w:left w:w="0" w:type="dxa"/>
            <w:bottom w:w="0" w:type="dxa"/>
            <w:right w:w="0" w:type="dxa"/>
          </w:tblCellMar>
        </w:tblPrEx>
        <w:trPr>
          <w:trHeight w:val="668" w:hRule="atLeast"/>
          <w:jc w:val="center"/>
        </w:trPr>
        <w:tc>
          <w:tcPr>
            <w:tcW w:w="419" w:type="pct"/>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14:paraId="32C913C5">
            <w:pPr>
              <w:jc w:val="center"/>
              <w:rPr>
                <w:rFonts w:ascii="宋体" w:cs="宋体"/>
                <w:color w:val="000000"/>
                <w:sz w:val="22"/>
              </w:rPr>
            </w:pPr>
          </w:p>
        </w:tc>
        <w:tc>
          <w:tcPr>
            <w:tcW w:w="1198" w:type="pct"/>
            <w:vMerge w:val="continue"/>
            <w:tcBorders>
              <w:top w:val="nil"/>
              <w:left w:val="nil"/>
              <w:bottom w:val="single" w:color="000000" w:sz="4" w:space="0"/>
              <w:right w:val="single" w:color="000000" w:sz="4" w:space="0"/>
            </w:tcBorders>
            <w:tcMar>
              <w:top w:w="15" w:type="dxa"/>
              <w:left w:w="15" w:type="dxa"/>
              <w:right w:w="15" w:type="dxa"/>
            </w:tcMar>
            <w:vAlign w:val="center"/>
          </w:tcPr>
          <w:p w14:paraId="622A28D0">
            <w:pPr>
              <w:jc w:val="center"/>
              <w:rPr>
                <w:rFonts w:ascii="宋体" w:cs="宋体"/>
                <w:color w:val="000000"/>
                <w:sz w:val="22"/>
              </w:rPr>
            </w:pPr>
          </w:p>
        </w:tc>
        <w:tc>
          <w:tcPr>
            <w:tcW w:w="312" w:type="pct"/>
            <w:tcBorders>
              <w:top w:val="nil"/>
              <w:left w:val="nil"/>
              <w:bottom w:val="single" w:color="000000" w:sz="4" w:space="0"/>
              <w:right w:val="single" w:color="000000" w:sz="4" w:space="0"/>
            </w:tcBorders>
            <w:tcMar>
              <w:top w:w="15" w:type="dxa"/>
              <w:left w:w="15" w:type="dxa"/>
              <w:right w:w="15" w:type="dxa"/>
            </w:tcMar>
            <w:vAlign w:val="center"/>
          </w:tcPr>
          <w:p w14:paraId="20B61958">
            <w:pPr>
              <w:widowControl/>
              <w:jc w:val="center"/>
              <w:textAlignment w:val="center"/>
              <w:rPr>
                <w:rFonts w:ascii="宋体" w:cs="宋体"/>
                <w:color w:val="000000"/>
                <w:sz w:val="22"/>
              </w:rPr>
            </w:pPr>
            <w:r>
              <w:rPr>
                <w:rFonts w:hint="eastAsia" w:ascii="宋体" w:hAnsi="宋体" w:cs="宋体"/>
                <w:color w:val="000000"/>
                <w:kern w:val="0"/>
                <w:sz w:val="22"/>
              </w:rPr>
              <w:t>小计</w:t>
            </w:r>
          </w:p>
        </w:tc>
        <w:tc>
          <w:tcPr>
            <w:tcW w:w="1048" w:type="pct"/>
            <w:tcBorders>
              <w:top w:val="nil"/>
              <w:left w:val="nil"/>
              <w:bottom w:val="single" w:color="000000" w:sz="4" w:space="0"/>
              <w:right w:val="single" w:color="000000" w:sz="4" w:space="0"/>
            </w:tcBorders>
            <w:tcMar>
              <w:top w:w="15" w:type="dxa"/>
              <w:left w:w="15" w:type="dxa"/>
              <w:right w:w="15" w:type="dxa"/>
            </w:tcMar>
            <w:vAlign w:val="center"/>
          </w:tcPr>
          <w:p w14:paraId="1CF95766">
            <w:pPr>
              <w:widowControl/>
              <w:jc w:val="center"/>
              <w:textAlignment w:val="center"/>
              <w:rPr>
                <w:rFonts w:ascii="宋体" w:cs="宋体"/>
                <w:color w:val="000000"/>
                <w:sz w:val="22"/>
              </w:rPr>
            </w:pPr>
            <w:r>
              <w:rPr>
                <w:rFonts w:hint="eastAsia" w:ascii="宋体" w:hAnsi="宋体" w:cs="宋体"/>
                <w:color w:val="000000"/>
                <w:kern w:val="0"/>
                <w:sz w:val="22"/>
              </w:rPr>
              <w:t>公务用车购置费</w:t>
            </w:r>
          </w:p>
        </w:tc>
        <w:tc>
          <w:tcPr>
            <w:tcW w:w="1053" w:type="pct"/>
            <w:tcBorders>
              <w:top w:val="nil"/>
              <w:left w:val="nil"/>
              <w:bottom w:val="single" w:color="000000" w:sz="4" w:space="0"/>
              <w:right w:val="single" w:color="000000" w:sz="4" w:space="0"/>
            </w:tcBorders>
            <w:tcMar>
              <w:top w:w="15" w:type="dxa"/>
              <w:left w:w="15" w:type="dxa"/>
              <w:right w:w="15" w:type="dxa"/>
            </w:tcMar>
            <w:vAlign w:val="center"/>
          </w:tcPr>
          <w:p w14:paraId="7B8F7A57">
            <w:pPr>
              <w:widowControl/>
              <w:jc w:val="center"/>
              <w:textAlignment w:val="center"/>
              <w:rPr>
                <w:rFonts w:ascii="宋体" w:cs="宋体"/>
                <w:color w:val="000000"/>
                <w:sz w:val="22"/>
              </w:rPr>
            </w:pPr>
            <w:r>
              <w:rPr>
                <w:rFonts w:hint="eastAsia" w:ascii="宋体" w:hAnsi="宋体" w:cs="宋体"/>
                <w:color w:val="000000"/>
                <w:kern w:val="0"/>
                <w:sz w:val="22"/>
              </w:rPr>
              <w:t>公务用车运行费</w:t>
            </w:r>
          </w:p>
        </w:tc>
        <w:tc>
          <w:tcPr>
            <w:tcW w:w="966" w:type="pct"/>
            <w:vMerge w:val="continue"/>
            <w:tcBorders>
              <w:top w:val="nil"/>
              <w:left w:val="nil"/>
              <w:bottom w:val="single" w:color="000000" w:sz="4" w:space="0"/>
              <w:right w:val="single" w:color="auto" w:sz="4" w:space="0"/>
            </w:tcBorders>
            <w:tcMar>
              <w:top w:w="15" w:type="dxa"/>
              <w:left w:w="15" w:type="dxa"/>
              <w:right w:w="15" w:type="dxa"/>
            </w:tcMar>
            <w:vAlign w:val="center"/>
          </w:tcPr>
          <w:p w14:paraId="578FFD38">
            <w:pPr>
              <w:jc w:val="center"/>
              <w:rPr>
                <w:rFonts w:ascii="宋体" w:cs="宋体"/>
                <w:color w:val="000000"/>
                <w:sz w:val="22"/>
              </w:rPr>
            </w:pPr>
          </w:p>
        </w:tc>
      </w:tr>
      <w:tr w14:paraId="4D1EE35A">
        <w:tblPrEx>
          <w:tblCellMar>
            <w:top w:w="0" w:type="dxa"/>
            <w:left w:w="0" w:type="dxa"/>
            <w:bottom w:w="0" w:type="dxa"/>
            <w:right w:w="0" w:type="dxa"/>
          </w:tblCellMar>
        </w:tblPrEx>
        <w:trPr>
          <w:trHeight w:val="457" w:hRule="atLeast"/>
          <w:jc w:val="center"/>
        </w:trPr>
        <w:tc>
          <w:tcPr>
            <w:tcW w:w="419" w:type="pct"/>
            <w:tcBorders>
              <w:top w:val="nil"/>
              <w:left w:val="single" w:color="auto" w:sz="4" w:space="0"/>
              <w:bottom w:val="single" w:color="000000" w:sz="4" w:space="0"/>
              <w:right w:val="single" w:color="000000" w:sz="4" w:space="0"/>
            </w:tcBorders>
            <w:tcMar>
              <w:top w:w="15" w:type="dxa"/>
              <w:left w:w="15" w:type="dxa"/>
              <w:right w:w="15" w:type="dxa"/>
            </w:tcMar>
            <w:vAlign w:val="center"/>
          </w:tcPr>
          <w:p w14:paraId="7A4BA48D">
            <w:pPr>
              <w:widowControl/>
              <w:jc w:val="center"/>
              <w:textAlignment w:val="center"/>
              <w:rPr>
                <w:rFonts w:ascii="宋体" w:cs="宋体"/>
                <w:color w:val="000000"/>
                <w:sz w:val="22"/>
              </w:rPr>
            </w:pPr>
            <w:r>
              <w:rPr>
                <w:rFonts w:ascii="宋体" w:hAnsi="宋体" w:cs="宋体"/>
                <w:color w:val="000000"/>
                <w:kern w:val="0"/>
                <w:sz w:val="22"/>
              </w:rPr>
              <w:t>7</w:t>
            </w:r>
          </w:p>
        </w:tc>
        <w:tc>
          <w:tcPr>
            <w:tcW w:w="1198" w:type="pct"/>
            <w:tcBorders>
              <w:top w:val="nil"/>
              <w:left w:val="nil"/>
              <w:bottom w:val="single" w:color="000000" w:sz="4" w:space="0"/>
              <w:right w:val="single" w:color="000000" w:sz="4" w:space="0"/>
            </w:tcBorders>
            <w:tcMar>
              <w:top w:w="15" w:type="dxa"/>
              <w:left w:w="15" w:type="dxa"/>
              <w:right w:w="15" w:type="dxa"/>
            </w:tcMar>
            <w:vAlign w:val="center"/>
          </w:tcPr>
          <w:p w14:paraId="7881212F">
            <w:pPr>
              <w:widowControl/>
              <w:jc w:val="center"/>
              <w:textAlignment w:val="center"/>
              <w:rPr>
                <w:rFonts w:ascii="宋体" w:cs="宋体"/>
                <w:color w:val="000000"/>
                <w:sz w:val="22"/>
              </w:rPr>
            </w:pPr>
            <w:r>
              <w:rPr>
                <w:rFonts w:ascii="宋体" w:hAnsi="宋体" w:cs="宋体"/>
                <w:color w:val="000000"/>
                <w:kern w:val="0"/>
                <w:sz w:val="22"/>
              </w:rPr>
              <w:t>8</w:t>
            </w:r>
          </w:p>
        </w:tc>
        <w:tc>
          <w:tcPr>
            <w:tcW w:w="312" w:type="pct"/>
            <w:tcBorders>
              <w:top w:val="nil"/>
              <w:left w:val="nil"/>
              <w:bottom w:val="single" w:color="000000" w:sz="4" w:space="0"/>
              <w:right w:val="single" w:color="000000" w:sz="4" w:space="0"/>
            </w:tcBorders>
            <w:tcMar>
              <w:top w:w="15" w:type="dxa"/>
              <w:left w:w="15" w:type="dxa"/>
              <w:right w:w="15" w:type="dxa"/>
            </w:tcMar>
            <w:vAlign w:val="center"/>
          </w:tcPr>
          <w:p w14:paraId="511CEECF">
            <w:pPr>
              <w:widowControl/>
              <w:jc w:val="center"/>
              <w:textAlignment w:val="center"/>
              <w:rPr>
                <w:rFonts w:ascii="宋体" w:cs="宋体"/>
                <w:color w:val="000000"/>
                <w:sz w:val="22"/>
              </w:rPr>
            </w:pPr>
            <w:r>
              <w:rPr>
                <w:rFonts w:ascii="宋体" w:hAnsi="宋体" w:cs="宋体"/>
                <w:color w:val="000000"/>
                <w:kern w:val="0"/>
                <w:sz w:val="22"/>
              </w:rPr>
              <w:t>9</w:t>
            </w:r>
          </w:p>
        </w:tc>
        <w:tc>
          <w:tcPr>
            <w:tcW w:w="1048" w:type="pct"/>
            <w:tcBorders>
              <w:top w:val="nil"/>
              <w:left w:val="nil"/>
              <w:bottom w:val="single" w:color="000000" w:sz="4" w:space="0"/>
              <w:right w:val="single" w:color="000000" w:sz="4" w:space="0"/>
            </w:tcBorders>
            <w:tcMar>
              <w:top w:w="15" w:type="dxa"/>
              <w:left w:w="15" w:type="dxa"/>
              <w:right w:w="15" w:type="dxa"/>
            </w:tcMar>
            <w:vAlign w:val="center"/>
          </w:tcPr>
          <w:p w14:paraId="3D036B7D">
            <w:pPr>
              <w:widowControl/>
              <w:jc w:val="center"/>
              <w:textAlignment w:val="center"/>
              <w:rPr>
                <w:rFonts w:ascii="宋体" w:cs="宋体"/>
                <w:color w:val="000000"/>
                <w:sz w:val="22"/>
              </w:rPr>
            </w:pPr>
            <w:r>
              <w:rPr>
                <w:rFonts w:ascii="宋体" w:hAnsi="宋体" w:cs="宋体"/>
                <w:color w:val="000000"/>
                <w:kern w:val="0"/>
                <w:sz w:val="22"/>
              </w:rPr>
              <w:t>10</w:t>
            </w:r>
          </w:p>
        </w:tc>
        <w:tc>
          <w:tcPr>
            <w:tcW w:w="1053" w:type="pct"/>
            <w:tcBorders>
              <w:top w:val="nil"/>
              <w:left w:val="nil"/>
              <w:bottom w:val="single" w:color="000000" w:sz="4" w:space="0"/>
              <w:right w:val="single" w:color="000000" w:sz="4" w:space="0"/>
            </w:tcBorders>
            <w:tcMar>
              <w:top w:w="15" w:type="dxa"/>
              <w:left w:w="15" w:type="dxa"/>
              <w:right w:w="15" w:type="dxa"/>
            </w:tcMar>
            <w:vAlign w:val="center"/>
          </w:tcPr>
          <w:p w14:paraId="1DEB3774">
            <w:pPr>
              <w:widowControl/>
              <w:jc w:val="center"/>
              <w:textAlignment w:val="center"/>
              <w:rPr>
                <w:rFonts w:ascii="宋体" w:cs="宋体"/>
                <w:color w:val="000000"/>
                <w:sz w:val="22"/>
              </w:rPr>
            </w:pPr>
            <w:r>
              <w:rPr>
                <w:rFonts w:ascii="宋体" w:hAnsi="宋体" w:cs="宋体"/>
                <w:color w:val="000000"/>
                <w:kern w:val="0"/>
                <w:sz w:val="22"/>
              </w:rPr>
              <w:t>11</w:t>
            </w:r>
          </w:p>
        </w:tc>
        <w:tc>
          <w:tcPr>
            <w:tcW w:w="966" w:type="pct"/>
            <w:tcBorders>
              <w:top w:val="nil"/>
              <w:left w:val="nil"/>
              <w:bottom w:val="single" w:color="000000" w:sz="4" w:space="0"/>
              <w:right w:val="single" w:color="auto" w:sz="4" w:space="0"/>
            </w:tcBorders>
            <w:tcMar>
              <w:top w:w="15" w:type="dxa"/>
              <w:left w:w="15" w:type="dxa"/>
              <w:right w:w="15" w:type="dxa"/>
            </w:tcMar>
            <w:vAlign w:val="center"/>
          </w:tcPr>
          <w:p w14:paraId="609A5745">
            <w:pPr>
              <w:widowControl/>
              <w:jc w:val="center"/>
              <w:textAlignment w:val="center"/>
              <w:rPr>
                <w:rFonts w:ascii="宋体" w:cs="宋体"/>
                <w:color w:val="000000"/>
                <w:sz w:val="22"/>
              </w:rPr>
            </w:pPr>
            <w:r>
              <w:rPr>
                <w:rFonts w:ascii="宋体" w:hAnsi="宋体" w:cs="宋体"/>
                <w:color w:val="000000"/>
                <w:kern w:val="0"/>
                <w:sz w:val="22"/>
              </w:rPr>
              <w:t>12</w:t>
            </w:r>
          </w:p>
        </w:tc>
      </w:tr>
      <w:tr w14:paraId="4CBEFDE1">
        <w:tblPrEx>
          <w:tblCellMar>
            <w:top w:w="0" w:type="dxa"/>
            <w:left w:w="0" w:type="dxa"/>
            <w:bottom w:w="0" w:type="dxa"/>
            <w:right w:w="0" w:type="dxa"/>
          </w:tblCellMar>
        </w:tblPrEx>
        <w:trPr>
          <w:trHeight w:val="507" w:hRule="atLeast"/>
          <w:jc w:val="center"/>
        </w:trPr>
        <w:tc>
          <w:tcPr>
            <w:tcW w:w="419" w:type="pct"/>
            <w:tcBorders>
              <w:top w:val="nil"/>
              <w:left w:val="single" w:color="auto" w:sz="4" w:space="0"/>
              <w:bottom w:val="single" w:color="auto" w:sz="4" w:space="0"/>
              <w:right w:val="single" w:color="000000" w:sz="4" w:space="0"/>
            </w:tcBorders>
            <w:noWrap/>
            <w:tcMar>
              <w:top w:w="15" w:type="dxa"/>
              <w:left w:w="15" w:type="dxa"/>
              <w:right w:w="15" w:type="dxa"/>
            </w:tcMar>
            <w:vAlign w:val="center"/>
          </w:tcPr>
          <w:p w14:paraId="151314DD">
            <w:pPr>
              <w:jc w:val="right"/>
              <w:rPr>
                <w:rFonts w:ascii="宋体" w:cs="宋体"/>
                <w:color w:val="000000"/>
                <w:sz w:val="22"/>
              </w:rPr>
            </w:pPr>
            <w:r>
              <w:rPr>
                <w:rFonts w:ascii="宋体" w:hAnsi="宋体" w:cs="宋体"/>
                <w:color w:val="000000"/>
                <w:sz w:val="22"/>
              </w:rPr>
              <w:t>1.81</w:t>
            </w:r>
          </w:p>
        </w:tc>
        <w:tc>
          <w:tcPr>
            <w:tcW w:w="1198" w:type="pct"/>
            <w:tcBorders>
              <w:top w:val="nil"/>
              <w:left w:val="nil"/>
              <w:bottom w:val="single" w:color="auto" w:sz="4" w:space="0"/>
              <w:right w:val="single" w:color="000000" w:sz="4" w:space="0"/>
            </w:tcBorders>
            <w:noWrap/>
            <w:tcMar>
              <w:top w:w="15" w:type="dxa"/>
              <w:left w:w="15" w:type="dxa"/>
              <w:right w:w="15" w:type="dxa"/>
            </w:tcMar>
            <w:vAlign w:val="center"/>
          </w:tcPr>
          <w:p w14:paraId="3DA3714D">
            <w:pPr>
              <w:jc w:val="right"/>
              <w:rPr>
                <w:rFonts w:ascii="宋体" w:cs="宋体"/>
                <w:color w:val="000000"/>
                <w:sz w:val="22"/>
              </w:rPr>
            </w:pPr>
            <w:r>
              <w:rPr>
                <w:rFonts w:ascii="宋体" w:cs="宋体"/>
                <w:color w:val="000000"/>
                <w:sz w:val="22"/>
              </w:rPr>
              <w:t>0</w:t>
            </w:r>
          </w:p>
        </w:tc>
        <w:tc>
          <w:tcPr>
            <w:tcW w:w="312" w:type="pct"/>
            <w:tcBorders>
              <w:top w:val="nil"/>
              <w:left w:val="nil"/>
              <w:bottom w:val="single" w:color="auto" w:sz="4" w:space="0"/>
              <w:right w:val="single" w:color="000000" w:sz="4" w:space="0"/>
            </w:tcBorders>
            <w:noWrap/>
            <w:tcMar>
              <w:top w:w="15" w:type="dxa"/>
              <w:left w:w="15" w:type="dxa"/>
              <w:right w:w="15" w:type="dxa"/>
            </w:tcMar>
            <w:vAlign w:val="center"/>
          </w:tcPr>
          <w:p w14:paraId="7C3E1919">
            <w:pPr>
              <w:jc w:val="right"/>
              <w:rPr>
                <w:rFonts w:ascii="宋体" w:cs="宋体"/>
                <w:color w:val="000000"/>
                <w:sz w:val="22"/>
              </w:rPr>
            </w:pPr>
            <w:r>
              <w:rPr>
                <w:rFonts w:ascii="宋体" w:hAnsi="宋体" w:cs="宋体"/>
                <w:color w:val="000000"/>
                <w:sz w:val="22"/>
              </w:rPr>
              <w:t>1.81</w:t>
            </w:r>
          </w:p>
        </w:tc>
        <w:tc>
          <w:tcPr>
            <w:tcW w:w="1048" w:type="pct"/>
            <w:tcBorders>
              <w:top w:val="nil"/>
              <w:left w:val="nil"/>
              <w:bottom w:val="single" w:color="auto" w:sz="4" w:space="0"/>
              <w:right w:val="single" w:color="000000" w:sz="4" w:space="0"/>
            </w:tcBorders>
            <w:noWrap/>
            <w:tcMar>
              <w:top w:w="15" w:type="dxa"/>
              <w:left w:w="15" w:type="dxa"/>
              <w:right w:w="15" w:type="dxa"/>
            </w:tcMar>
            <w:vAlign w:val="center"/>
          </w:tcPr>
          <w:p w14:paraId="50AF5930">
            <w:pPr>
              <w:jc w:val="right"/>
              <w:rPr>
                <w:rFonts w:ascii="宋体" w:cs="宋体"/>
                <w:color w:val="000000"/>
                <w:sz w:val="22"/>
              </w:rPr>
            </w:pPr>
            <w:r>
              <w:rPr>
                <w:rFonts w:ascii="宋体" w:cs="宋体"/>
                <w:color w:val="000000"/>
                <w:sz w:val="22"/>
              </w:rPr>
              <w:t>0</w:t>
            </w:r>
          </w:p>
        </w:tc>
        <w:tc>
          <w:tcPr>
            <w:tcW w:w="1053" w:type="pct"/>
            <w:tcBorders>
              <w:top w:val="nil"/>
              <w:left w:val="nil"/>
              <w:bottom w:val="single" w:color="auto" w:sz="4" w:space="0"/>
              <w:right w:val="single" w:color="000000" w:sz="4" w:space="0"/>
            </w:tcBorders>
            <w:noWrap/>
            <w:tcMar>
              <w:top w:w="15" w:type="dxa"/>
              <w:left w:w="15" w:type="dxa"/>
              <w:right w:w="15" w:type="dxa"/>
            </w:tcMar>
            <w:vAlign w:val="center"/>
          </w:tcPr>
          <w:p w14:paraId="6AD50201">
            <w:pPr>
              <w:jc w:val="right"/>
              <w:rPr>
                <w:rFonts w:ascii="宋体" w:cs="宋体"/>
                <w:color w:val="000000"/>
                <w:sz w:val="22"/>
              </w:rPr>
            </w:pPr>
            <w:r>
              <w:rPr>
                <w:rFonts w:ascii="宋体" w:hAnsi="宋体" w:cs="宋体"/>
                <w:color w:val="000000"/>
                <w:sz w:val="22"/>
              </w:rPr>
              <w:t>1.81</w:t>
            </w:r>
          </w:p>
        </w:tc>
        <w:tc>
          <w:tcPr>
            <w:tcW w:w="966" w:type="pct"/>
            <w:tcBorders>
              <w:top w:val="nil"/>
              <w:left w:val="nil"/>
              <w:bottom w:val="single" w:color="auto" w:sz="4" w:space="0"/>
              <w:right w:val="single" w:color="auto" w:sz="4" w:space="0"/>
            </w:tcBorders>
            <w:noWrap/>
            <w:tcMar>
              <w:top w:w="15" w:type="dxa"/>
              <w:left w:w="15" w:type="dxa"/>
              <w:right w:w="15" w:type="dxa"/>
            </w:tcMar>
            <w:vAlign w:val="center"/>
          </w:tcPr>
          <w:p w14:paraId="2008FA4B">
            <w:pPr>
              <w:jc w:val="right"/>
              <w:rPr>
                <w:rFonts w:ascii="宋体" w:cs="宋体"/>
                <w:color w:val="000000"/>
                <w:sz w:val="22"/>
              </w:rPr>
            </w:pPr>
            <w:r>
              <w:rPr>
                <w:rFonts w:ascii="宋体" w:cs="宋体"/>
                <w:color w:val="000000"/>
                <w:sz w:val="22"/>
              </w:rPr>
              <w:t>0</w:t>
            </w:r>
          </w:p>
        </w:tc>
      </w:tr>
    </w:tbl>
    <w:p w14:paraId="670D8A67">
      <w:pPr>
        <w:rPr>
          <w:b/>
          <w:highlight w:val="yellow"/>
        </w:rPr>
      </w:pPr>
    </w:p>
    <w:p w14:paraId="0B05D85A">
      <w:r>
        <w:rPr>
          <w:rFonts w:hint="eastAsia" w:ascii="宋体" w:hAnsi="宋体" w:cs="宋体"/>
        </w:rPr>
        <w:t>注：本表反映部门本年度“三公”经费支出预决算情况。其中：预算数为“三公”经费</w:t>
      </w:r>
      <w:r>
        <w:rPr>
          <w:rFonts w:hint="eastAsia" w:ascii="宋体" w:hAnsi="宋体" w:cs="宋体"/>
          <w:b/>
        </w:rPr>
        <w:t>全年预算数</w:t>
      </w:r>
      <w:r>
        <w:rPr>
          <w:rFonts w:hint="eastAsia" w:ascii="宋体" w:hAnsi="宋体" w:cs="宋体"/>
        </w:rPr>
        <w:t>，反映按规定程序调整后的预算数；决算数是包括当年一般公共预算财政拨款和以前年度结转资金安排的实际支出。</w:t>
      </w:r>
      <w:r>
        <w:rPr>
          <w:rFonts w:ascii="仿宋_GB2312" w:hAnsi="仿宋_GB2312" w:eastAsia="仿宋_GB2312" w:cs="仿宋_GB2312"/>
        </w:rPr>
        <w:tab/>
      </w:r>
      <w:r>
        <w:tab/>
      </w:r>
      <w:r>
        <w:tab/>
      </w:r>
      <w:r>
        <w:tab/>
      </w:r>
      <w:r>
        <w:tab/>
      </w:r>
      <w:r>
        <w:tab/>
      </w:r>
      <w:r>
        <w:tab/>
      </w:r>
      <w:r>
        <w:tab/>
      </w:r>
      <w:r>
        <w:tab/>
      </w:r>
      <w:r>
        <w:tab/>
      </w:r>
      <w:r>
        <w:tab/>
      </w:r>
      <w:r>
        <w:br w:type="page"/>
      </w:r>
    </w:p>
    <w:tbl>
      <w:tblPr>
        <w:tblStyle w:val="6"/>
        <w:tblW w:w="0" w:type="auto"/>
        <w:tblInd w:w="0" w:type="dxa"/>
        <w:tblLayout w:type="autofit"/>
        <w:tblCellMar>
          <w:top w:w="0" w:type="dxa"/>
          <w:left w:w="0" w:type="dxa"/>
          <w:bottom w:w="0" w:type="dxa"/>
          <w:right w:w="0" w:type="dxa"/>
        </w:tblCellMar>
      </w:tblPr>
      <w:tblGrid>
        <w:gridCol w:w="3230"/>
        <w:gridCol w:w="36"/>
        <w:gridCol w:w="36"/>
        <w:gridCol w:w="910"/>
        <w:gridCol w:w="1004"/>
        <w:gridCol w:w="628"/>
        <w:gridCol w:w="377"/>
        <w:gridCol w:w="628"/>
        <w:gridCol w:w="833"/>
        <w:gridCol w:w="1192"/>
      </w:tblGrid>
      <w:tr w14:paraId="78ECF8D9">
        <w:tblPrEx>
          <w:tblCellMar>
            <w:top w:w="0" w:type="dxa"/>
            <w:left w:w="0" w:type="dxa"/>
            <w:bottom w:w="0" w:type="dxa"/>
            <w:right w:w="0" w:type="dxa"/>
          </w:tblCellMar>
        </w:tblPrEx>
        <w:trPr>
          <w:trHeight w:val="780" w:hRule="atLeast"/>
        </w:trPr>
        <w:tc>
          <w:tcPr>
            <w:tcW w:w="0" w:type="auto"/>
            <w:gridSpan w:val="10"/>
            <w:tcBorders>
              <w:top w:val="nil"/>
              <w:left w:val="nil"/>
              <w:bottom w:val="nil"/>
              <w:right w:val="nil"/>
            </w:tcBorders>
            <w:noWrap/>
            <w:tcMar>
              <w:top w:w="15" w:type="dxa"/>
              <w:left w:w="15" w:type="dxa"/>
              <w:right w:w="15" w:type="dxa"/>
            </w:tcMar>
            <w:vAlign w:val="center"/>
          </w:tcPr>
          <w:p w14:paraId="2D7446FC">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政府性基金预算财政拨款收入支出决算表</w:t>
            </w:r>
          </w:p>
        </w:tc>
      </w:tr>
      <w:tr w14:paraId="086A89FB">
        <w:tblPrEx>
          <w:tblCellMar>
            <w:top w:w="0" w:type="dxa"/>
            <w:left w:w="0" w:type="dxa"/>
            <w:bottom w:w="0" w:type="dxa"/>
            <w:right w:w="0" w:type="dxa"/>
          </w:tblCellMar>
        </w:tblPrEx>
        <w:trPr>
          <w:trHeight w:val="255" w:hRule="atLeast"/>
        </w:trPr>
        <w:tc>
          <w:tcPr>
            <w:tcW w:w="0" w:type="auto"/>
            <w:tcBorders>
              <w:top w:val="nil"/>
              <w:left w:val="nil"/>
              <w:bottom w:val="nil"/>
              <w:right w:val="nil"/>
            </w:tcBorders>
            <w:noWrap/>
            <w:tcMar>
              <w:top w:w="15" w:type="dxa"/>
              <w:left w:w="15" w:type="dxa"/>
              <w:right w:w="15" w:type="dxa"/>
            </w:tcMar>
            <w:vAlign w:val="bottom"/>
          </w:tcPr>
          <w:p w14:paraId="0FE7F7AE">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12B773E7">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57D6D581">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1E8C3C52">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52E1E569">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0313A608">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694BC610">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385C5DF4">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14:paraId="5289FF5C">
            <w:pPr>
              <w:widowControl/>
              <w:jc w:val="right"/>
              <w:textAlignment w:val="bottom"/>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08</w:t>
            </w:r>
            <w:r>
              <w:rPr>
                <w:rFonts w:hint="eastAsia" w:ascii="宋体" w:hAnsi="宋体" w:cs="宋体"/>
                <w:color w:val="000000"/>
                <w:kern w:val="0"/>
                <w:sz w:val="20"/>
                <w:szCs w:val="20"/>
              </w:rPr>
              <w:t>表</w:t>
            </w:r>
          </w:p>
        </w:tc>
      </w:tr>
      <w:tr w14:paraId="4A0EF44D">
        <w:tblPrEx>
          <w:tblCellMar>
            <w:top w:w="0" w:type="dxa"/>
            <w:left w:w="0" w:type="dxa"/>
            <w:bottom w:w="0" w:type="dxa"/>
            <w:right w:w="0" w:type="dxa"/>
          </w:tblCellMar>
        </w:tblPrEx>
        <w:trPr>
          <w:trHeight w:val="255" w:hRule="atLeast"/>
        </w:trPr>
        <w:tc>
          <w:tcPr>
            <w:tcW w:w="0" w:type="auto"/>
            <w:tcBorders>
              <w:top w:val="nil"/>
              <w:left w:val="nil"/>
              <w:bottom w:val="nil"/>
              <w:right w:val="nil"/>
            </w:tcBorders>
            <w:noWrap/>
            <w:tcMar>
              <w:top w:w="15" w:type="dxa"/>
              <w:left w:w="15" w:type="dxa"/>
              <w:right w:w="15" w:type="dxa"/>
            </w:tcMar>
            <w:vAlign w:val="bottom"/>
          </w:tcPr>
          <w:p w14:paraId="2E8508D8">
            <w:pPr>
              <w:widowControl/>
              <w:jc w:val="left"/>
              <w:textAlignment w:val="bottom"/>
              <w:rPr>
                <w:rFonts w:ascii="宋体" w:cs="宋体"/>
                <w:color w:val="000000"/>
                <w:sz w:val="20"/>
                <w:szCs w:val="20"/>
              </w:rPr>
            </w:pPr>
            <w:r>
              <w:rPr>
                <w:rFonts w:hint="eastAsia" w:ascii="宋体" w:hAnsi="宋体" w:cs="宋体"/>
                <w:color w:val="000000"/>
                <w:kern w:val="0"/>
                <w:sz w:val="20"/>
                <w:szCs w:val="20"/>
              </w:rPr>
              <w:t>部门：唐山市曹妃甸区工商业联合会</w:t>
            </w:r>
          </w:p>
        </w:tc>
        <w:tc>
          <w:tcPr>
            <w:tcW w:w="0" w:type="auto"/>
            <w:tcBorders>
              <w:top w:val="nil"/>
              <w:left w:val="nil"/>
              <w:bottom w:val="nil"/>
              <w:right w:val="nil"/>
            </w:tcBorders>
            <w:noWrap/>
            <w:tcMar>
              <w:top w:w="15" w:type="dxa"/>
              <w:left w:w="15" w:type="dxa"/>
              <w:right w:w="15" w:type="dxa"/>
            </w:tcMar>
            <w:vAlign w:val="bottom"/>
          </w:tcPr>
          <w:p w14:paraId="0A0DFE53">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356D43B2">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12A82D89">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0A219014">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0B9A1974">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5E5722E9">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2871F5AC">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14:paraId="7C2B4CD1">
            <w:pPr>
              <w:widowControl/>
              <w:jc w:val="right"/>
              <w:textAlignment w:val="bottom"/>
              <w:rPr>
                <w:rFonts w:ascii="宋体" w:cs="宋体"/>
                <w:color w:val="000000"/>
                <w:sz w:val="20"/>
                <w:szCs w:val="20"/>
              </w:rPr>
            </w:pPr>
            <w:r>
              <w:rPr>
                <w:rFonts w:hint="eastAsia" w:ascii="宋体" w:hAnsi="宋体" w:cs="宋体"/>
                <w:color w:val="000000"/>
                <w:kern w:val="0"/>
                <w:sz w:val="20"/>
                <w:szCs w:val="20"/>
              </w:rPr>
              <w:t>金额单位：万元</w:t>
            </w:r>
          </w:p>
        </w:tc>
      </w:tr>
      <w:tr w14:paraId="4500162B">
        <w:tblPrEx>
          <w:tblCellMar>
            <w:top w:w="0" w:type="dxa"/>
            <w:left w:w="0" w:type="dxa"/>
            <w:bottom w:w="0" w:type="dxa"/>
            <w:right w:w="0" w:type="dxa"/>
          </w:tblCellMar>
        </w:tblPrEx>
        <w:trPr>
          <w:trHeight w:val="308" w:hRule="atLeast"/>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318253">
            <w:pPr>
              <w:widowControl/>
              <w:jc w:val="center"/>
              <w:textAlignment w:val="center"/>
              <w:rPr>
                <w:rFonts w:ascii="宋体" w:cs="宋体"/>
                <w:color w:val="000000"/>
                <w:sz w:val="22"/>
              </w:rPr>
            </w:pPr>
            <w:r>
              <w:rPr>
                <w:rFonts w:hint="eastAsia" w:ascii="宋体" w:hAnsi="宋体" w:cs="宋体"/>
                <w:color w:val="000000"/>
                <w:kern w:val="0"/>
                <w:sz w:val="22"/>
              </w:rPr>
              <w:t>项目</w:t>
            </w:r>
          </w:p>
        </w:tc>
        <w:tc>
          <w:tcPr>
            <w:tcW w:w="0" w:type="auto"/>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05CD752">
            <w:pPr>
              <w:widowControl/>
              <w:jc w:val="center"/>
              <w:textAlignment w:val="center"/>
              <w:rPr>
                <w:rFonts w:ascii="宋体" w:cs="宋体"/>
                <w:color w:val="000000"/>
                <w:sz w:val="22"/>
              </w:rPr>
            </w:pPr>
            <w:r>
              <w:rPr>
                <w:rFonts w:hint="eastAsia" w:ascii="宋体" w:hAnsi="宋体" w:cs="宋体"/>
                <w:color w:val="000000"/>
                <w:kern w:val="0"/>
                <w:sz w:val="22"/>
              </w:rPr>
              <w:t>年初结转和结余</w:t>
            </w:r>
          </w:p>
        </w:tc>
        <w:tc>
          <w:tcPr>
            <w:tcW w:w="0" w:type="auto"/>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D33E4F3">
            <w:pPr>
              <w:widowControl/>
              <w:jc w:val="center"/>
              <w:textAlignment w:val="center"/>
              <w:rPr>
                <w:rFonts w:ascii="宋体" w:cs="宋体"/>
                <w:color w:val="000000"/>
                <w:sz w:val="22"/>
              </w:rPr>
            </w:pPr>
            <w:r>
              <w:rPr>
                <w:rFonts w:hint="eastAsia" w:ascii="宋体" w:hAnsi="宋体" w:cs="宋体"/>
                <w:color w:val="000000"/>
                <w:kern w:val="0"/>
                <w:sz w:val="22"/>
              </w:rPr>
              <w:t>本年收入</w:t>
            </w:r>
          </w:p>
        </w:tc>
        <w:tc>
          <w:tcPr>
            <w:tcW w:w="0" w:type="auto"/>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8DD78D5">
            <w:pPr>
              <w:widowControl/>
              <w:jc w:val="center"/>
              <w:textAlignment w:val="center"/>
              <w:rPr>
                <w:rFonts w:ascii="宋体" w:cs="宋体"/>
                <w:color w:val="000000"/>
                <w:sz w:val="22"/>
              </w:rPr>
            </w:pPr>
            <w:r>
              <w:rPr>
                <w:rFonts w:hint="eastAsia" w:ascii="宋体" w:hAnsi="宋体" w:cs="宋体"/>
                <w:color w:val="000000"/>
                <w:kern w:val="0"/>
                <w:sz w:val="22"/>
              </w:rPr>
              <w:t>本年支出</w:t>
            </w:r>
          </w:p>
        </w:tc>
        <w:tc>
          <w:tcPr>
            <w:tcW w:w="0" w:type="auto"/>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2B0AACD">
            <w:pPr>
              <w:widowControl/>
              <w:jc w:val="center"/>
              <w:textAlignment w:val="center"/>
              <w:rPr>
                <w:rFonts w:ascii="宋体" w:cs="宋体"/>
                <w:color w:val="000000"/>
                <w:sz w:val="22"/>
              </w:rPr>
            </w:pPr>
            <w:r>
              <w:rPr>
                <w:rFonts w:hint="eastAsia" w:ascii="宋体" w:hAnsi="宋体" w:cs="宋体"/>
                <w:color w:val="000000"/>
                <w:kern w:val="0"/>
                <w:sz w:val="22"/>
              </w:rPr>
              <w:t>年末结转和结余</w:t>
            </w:r>
          </w:p>
        </w:tc>
      </w:tr>
      <w:tr w14:paraId="3E823DC6">
        <w:tblPrEx>
          <w:tblCellMar>
            <w:top w:w="0" w:type="dxa"/>
            <w:left w:w="0" w:type="dxa"/>
            <w:bottom w:w="0" w:type="dxa"/>
            <w:right w:w="0" w:type="dxa"/>
          </w:tblCellMar>
        </w:tblPrEx>
        <w:trPr>
          <w:trHeight w:val="312" w:hRule="atLeast"/>
        </w:trPr>
        <w:tc>
          <w:tcPr>
            <w:tcW w:w="0" w:type="auto"/>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B7C4ABD">
            <w:pPr>
              <w:widowControl/>
              <w:jc w:val="center"/>
              <w:textAlignment w:val="center"/>
              <w:rPr>
                <w:rFonts w:ascii="宋体" w:cs="宋体"/>
                <w:color w:val="000000"/>
                <w:sz w:val="22"/>
              </w:rPr>
            </w:pPr>
            <w:r>
              <w:rPr>
                <w:rFonts w:hint="eastAsia" w:ascii="宋体" w:hAnsi="宋体" w:cs="宋体"/>
                <w:color w:val="000000"/>
                <w:kern w:val="0"/>
                <w:sz w:val="22"/>
              </w:rPr>
              <w:t>功能分类科目编码</w:t>
            </w:r>
          </w:p>
        </w:tc>
        <w:tc>
          <w:tcPr>
            <w:tcW w:w="0" w:type="auto"/>
            <w:vMerge w:val="restart"/>
            <w:tcBorders>
              <w:top w:val="nil"/>
              <w:left w:val="nil"/>
              <w:bottom w:val="single" w:color="000000" w:sz="4" w:space="0"/>
              <w:right w:val="single" w:color="000000" w:sz="4" w:space="0"/>
            </w:tcBorders>
            <w:noWrap/>
            <w:tcMar>
              <w:top w:w="15" w:type="dxa"/>
              <w:left w:w="15" w:type="dxa"/>
              <w:right w:w="15" w:type="dxa"/>
            </w:tcMar>
            <w:vAlign w:val="center"/>
          </w:tcPr>
          <w:p w14:paraId="0D052B91">
            <w:pPr>
              <w:widowControl/>
              <w:jc w:val="center"/>
              <w:textAlignment w:val="center"/>
              <w:rPr>
                <w:rFonts w:ascii="宋体" w:cs="宋体"/>
                <w:color w:val="000000"/>
                <w:sz w:val="22"/>
              </w:rPr>
            </w:pPr>
            <w:r>
              <w:rPr>
                <w:rFonts w:hint="eastAsia" w:ascii="宋体" w:hAnsi="宋体" w:cs="宋体"/>
                <w:color w:val="000000"/>
                <w:kern w:val="0"/>
                <w:sz w:val="22"/>
              </w:rPr>
              <w:t>科目名称</w:t>
            </w:r>
          </w:p>
        </w:tc>
        <w:tc>
          <w:tcPr>
            <w:tcW w:w="0" w:type="auto"/>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B59BF0C">
            <w:pPr>
              <w:jc w:val="center"/>
              <w:rPr>
                <w:rFonts w:ascii="宋体" w:cs="宋体"/>
                <w:color w:val="000000"/>
                <w:sz w:val="22"/>
              </w:rPr>
            </w:pPr>
          </w:p>
        </w:tc>
        <w:tc>
          <w:tcPr>
            <w:tcW w:w="0" w:type="auto"/>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F8B7BC8">
            <w:pPr>
              <w:jc w:val="center"/>
              <w:rPr>
                <w:rFonts w:ascii="宋体" w:cs="宋体"/>
                <w:color w:val="000000"/>
                <w:sz w:val="22"/>
              </w:rPr>
            </w:pPr>
          </w:p>
        </w:tc>
        <w:tc>
          <w:tcPr>
            <w:tcW w:w="0" w:type="auto"/>
            <w:vMerge w:val="restart"/>
            <w:tcBorders>
              <w:top w:val="nil"/>
              <w:left w:val="nil"/>
              <w:bottom w:val="single" w:color="000000" w:sz="4" w:space="0"/>
              <w:right w:val="single" w:color="000000" w:sz="4" w:space="0"/>
            </w:tcBorders>
            <w:tcMar>
              <w:top w:w="15" w:type="dxa"/>
              <w:left w:w="15" w:type="dxa"/>
              <w:right w:w="15" w:type="dxa"/>
            </w:tcMar>
            <w:vAlign w:val="center"/>
          </w:tcPr>
          <w:p w14:paraId="766E47F9">
            <w:pPr>
              <w:widowControl/>
              <w:jc w:val="center"/>
              <w:textAlignment w:val="center"/>
              <w:rPr>
                <w:rFonts w:ascii="宋体" w:cs="宋体"/>
                <w:color w:val="000000"/>
                <w:sz w:val="22"/>
              </w:rPr>
            </w:pPr>
            <w:r>
              <w:rPr>
                <w:rFonts w:hint="eastAsia" w:ascii="宋体" w:hAnsi="宋体" w:cs="宋体"/>
                <w:color w:val="000000"/>
                <w:kern w:val="0"/>
                <w:sz w:val="22"/>
              </w:rPr>
              <w:t>小计</w:t>
            </w:r>
          </w:p>
        </w:tc>
        <w:tc>
          <w:tcPr>
            <w:tcW w:w="0" w:type="auto"/>
            <w:vMerge w:val="restart"/>
            <w:tcBorders>
              <w:top w:val="nil"/>
              <w:left w:val="nil"/>
              <w:bottom w:val="single" w:color="000000" w:sz="4" w:space="0"/>
              <w:right w:val="single" w:color="000000" w:sz="4" w:space="0"/>
            </w:tcBorders>
            <w:tcMar>
              <w:top w:w="15" w:type="dxa"/>
              <w:left w:w="15" w:type="dxa"/>
              <w:right w:w="15" w:type="dxa"/>
            </w:tcMar>
            <w:vAlign w:val="center"/>
          </w:tcPr>
          <w:p w14:paraId="1858FA76">
            <w:pPr>
              <w:widowControl/>
              <w:jc w:val="center"/>
              <w:textAlignment w:val="center"/>
              <w:rPr>
                <w:rFonts w:ascii="宋体" w:cs="宋体"/>
                <w:color w:val="000000"/>
                <w:sz w:val="22"/>
              </w:rPr>
            </w:pPr>
            <w:r>
              <w:rPr>
                <w:rFonts w:hint="eastAsia" w:ascii="宋体" w:hAnsi="宋体" w:cs="宋体"/>
                <w:color w:val="000000"/>
                <w:kern w:val="0"/>
                <w:sz w:val="22"/>
              </w:rPr>
              <w:t>基本支出</w:t>
            </w:r>
          </w:p>
        </w:tc>
        <w:tc>
          <w:tcPr>
            <w:tcW w:w="0" w:type="auto"/>
            <w:vMerge w:val="restart"/>
            <w:tcBorders>
              <w:top w:val="nil"/>
              <w:left w:val="nil"/>
              <w:bottom w:val="single" w:color="000000" w:sz="4" w:space="0"/>
              <w:right w:val="single" w:color="000000" w:sz="4" w:space="0"/>
            </w:tcBorders>
            <w:tcMar>
              <w:top w:w="15" w:type="dxa"/>
              <w:left w:w="15" w:type="dxa"/>
              <w:right w:w="15" w:type="dxa"/>
            </w:tcMar>
            <w:vAlign w:val="center"/>
          </w:tcPr>
          <w:p w14:paraId="63E50E6B">
            <w:pPr>
              <w:widowControl/>
              <w:jc w:val="center"/>
              <w:textAlignment w:val="center"/>
              <w:rPr>
                <w:rFonts w:ascii="宋体" w:cs="宋体"/>
                <w:color w:val="000000"/>
                <w:sz w:val="22"/>
              </w:rPr>
            </w:pPr>
            <w:r>
              <w:rPr>
                <w:rFonts w:hint="eastAsia" w:ascii="宋体" w:hAnsi="宋体" w:cs="宋体"/>
                <w:color w:val="000000"/>
                <w:kern w:val="0"/>
                <w:sz w:val="22"/>
              </w:rPr>
              <w:t>项目支出</w:t>
            </w:r>
          </w:p>
        </w:tc>
        <w:tc>
          <w:tcPr>
            <w:tcW w:w="0" w:type="auto"/>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33D722C">
            <w:pPr>
              <w:jc w:val="center"/>
              <w:rPr>
                <w:rFonts w:ascii="宋体" w:cs="宋体"/>
                <w:color w:val="000000"/>
                <w:sz w:val="22"/>
              </w:rPr>
            </w:pPr>
          </w:p>
        </w:tc>
      </w:tr>
      <w:tr w14:paraId="67667EFC">
        <w:tblPrEx>
          <w:tblCellMar>
            <w:top w:w="0" w:type="dxa"/>
            <w:left w:w="0" w:type="dxa"/>
            <w:bottom w:w="0" w:type="dxa"/>
            <w:right w:w="0" w:type="dxa"/>
          </w:tblCellMar>
        </w:tblPrEx>
        <w:trPr>
          <w:trHeight w:val="312" w:hRule="atLeast"/>
        </w:trPr>
        <w:tc>
          <w:tcPr>
            <w:tcW w:w="0" w:type="auto"/>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93FF71E">
            <w:pPr>
              <w:jc w:val="center"/>
              <w:rPr>
                <w:rFonts w:ascii="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14:paraId="0FF70D8C">
            <w:pPr>
              <w:jc w:val="center"/>
              <w:rPr>
                <w:rFonts w:ascii="宋体" w:cs="宋体"/>
                <w:color w:val="000000"/>
                <w:sz w:val="22"/>
              </w:rPr>
            </w:pPr>
          </w:p>
        </w:tc>
        <w:tc>
          <w:tcPr>
            <w:tcW w:w="0" w:type="auto"/>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E630C4A">
            <w:pPr>
              <w:jc w:val="center"/>
              <w:rPr>
                <w:rFonts w:ascii="宋体" w:cs="宋体"/>
                <w:color w:val="000000"/>
                <w:sz w:val="22"/>
              </w:rPr>
            </w:pPr>
          </w:p>
        </w:tc>
        <w:tc>
          <w:tcPr>
            <w:tcW w:w="0" w:type="auto"/>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9D05214">
            <w:pPr>
              <w:jc w:val="center"/>
              <w:rPr>
                <w:rFonts w:ascii="宋体" w:cs="宋体"/>
                <w:color w:val="000000"/>
                <w:sz w:val="22"/>
              </w:rPr>
            </w:pPr>
          </w:p>
        </w:tc>
        <w:tc>
          <w:tcPr>
            <w:tcW w:w="0" w:type="auto"/>
            <w:vMerge w:val="continue"/>
            <w:tcBorders>
              <w:top w:val="nil"/>
              <w:left w:val="nil"/>
              <w:bottom w:val="single" w:color="000000" w:sz="4" w:space="0"/>
              <w:right w:val="single" w:color="000000" w:sz="4" w:space="0"/>
            </w:tcBorders>
            <w:tcMar>
              <w:top w:w="15" w:type="dxa"/>
              <w:left w:w="15" w:type="dxa"/>
              <w:right w:w="15" w:type="dxa"/>
            </w:tcMar>
            <w:vAlign w:val="center"/>
          </w:tcPr>
          <w:p w14:paraId="459475D9">
            <w:pPr>
              <w:jc w:val="center"/>
              <w:rPr>
                <w:rFonts w:ascii="宋体" w:cs="宋体"/>
                <w:color w:val="000000"/>
                <w:sz w:val="22"/>
              </w:rPr>
            </w:pPr>
          </w:p>
        </w:tc>
        <w:tc>
          <w:tcPr>
            <w:tcW w:w="0" w:type="auto"/>
            <w:vMerge w:val="continue"/>
            <w:tcBorders>
              <w:top w:val="nil"/>
              <w:left w:val="nil"/>
              <w:bottom w:val="single" w:color="000000" w:sz="4" w:space="0"/>
              <w:right w:val="single" w:color="000000" w:sz="4" w:space="0"/>
            </w:tcBorders>
            <w:tcMar>
              <w:top w:w="15" w:type="dxa"/>
              <w:left w:w="15" w:type="dxa"/>
              <w:right w:w="15" w:type="dxa"/>
            </w:tcMar>
            <w:vAlign w:val="center"/>
          </w:tcPr>
          <w:p w14:paraId="33E7D8B6">
            <w:pPr>
              <w:jc w:val="center"/>
              <w:rPr>
                <w:rFonts w:ascii="宋体" w:cs="宋体"/>
                <w:color w:val="000000"/>
                <w:sz w:val="22"/>
              </w:rPr>
            </w:pPr>
          </w:p>
        </w:tc>
        <w:tc>
          <w:tcPr>
            <w:tcW w:w="0" w:type="auto"/>
            <w:vMerge w:val="continue"/>
            <w:tcBorders>
              <w:top w:val="nil"/>
              <w:left w:val="nil"/>
              <w:bottom w:val="single" w:color="000000" w:sz="4" w:space="0"/>
              <w:right w:val="single" w:color="000000" w:sz="4" w:space="0"/>
            </w:tcBorders>
            <w:tcMar>
              <w:top w:w="15" w:type="dxa"/>
              <w:left w:w="15" w:type="dxa"/>
              <w:right w:w="15" w:type="dxa"/>
            </w:tcMar>
            <w:vAlign w:val="center"/>
          </w:tcPr>
          <w:p w14:paraId="57666870">
            <w:pPr>
              <w:jc w:val="center"/>
              <w:rPr>
                <w:rFonts w:ascii="宋体" w:cs="宋体"/>
                <w:color w:val="000000"/>
                <w:sz w:val="22"/>
              </w:rPr>
            </w:pPr>
          </w:p>
        </w:tc>
        <w:tc>
          <w:tcPr>
            <w:tcW w:w="0" w:type="auto"/>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F4220F2">
            <w:pPr>
              <w:jc w:val="center"/>
              <w:rPr>
                <w:rFonts w:ascii="宋体" w:cs="宋体"/>
                <w:color w:val="000000"/>
                <w:sz w:val="22"/>
              </w:rPr>
            </w:pPr>
          </w:p>
        </w:tc>
      </w:tr>
      <w:tr w14:paraId="2C4F410B">
        <w:tblPrEx>
          <w:tblCellMar>
            <w:top w:w="0" w:type="dxa"/>
            <w:left w:w="0" w:type="dxa"/>
            <w:bottom w:w="0" w:type="dxa"/>
            <w:right w:w="0" w:type="dxa"/>
          </w:tblCellMar>
        </w:tblPrEx>
        <w:trPr>
          <w:trHeight w:val="312" w:hRule="atLeast"/>
        </w:trPr>
        <w:tc>
          <w:tcPr>
            <w:tcW w:w="0" w:type="auto"/>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2E15BFB">
            <w:pPr>
              <w:jc w:val="center"/>
              <w:rPr>
                <w:rFonts w:ascii="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14:paraId="4E2A40A3">
            <w:pPr>
              <w:jc w:val="center"/>
              <w:rPr>
                <w:rFonts w:ascii="宋体" w:cs="宋体"/>
                <w:color w:val="000000"/>
                <w:sz w:val="22"/>
              </w:rPr>
            </w:pPr>
          </w:p>
        </w:tc>
        <w:tc>
          <w:tcPr>
            <w:tcW w:w="0" w:type="auto"/>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E5F9011">
            <w:pPr>
              <w:jc w:val="center"/>
              <w:rPr>
                <w:rFonts w:ascii="宋体" w:cs="宋体"/>
                <w:color w:val="000000"/>
                <w:sz w:val="22"/>
              </w:rPr>
            </w:pPr>
          </w:p>
        </w:tc>
        <w:tc>
          <w:tcPr>
            <w:tcW w:w="0" w:type="auto"/>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34A975B">
            <w:pPr>
              <w:jc w:val="center"/>
              <w:rPr>
                <w:rFonts w:ascii="宋体" w:cs="宋体"/>
                <w:color w:val="000000"/>
                <w:sz w:val="22"/>
              </w:rPr>
            </w:pPr>
          </w:p>
        </w:tc>
        <w:tc>
          <w:tcPr>
            <w:tcW w:w="0" w:type="auto"/>
            <w:vMerge w:val="continue"/>
            <w:tcBorders>
              <w:top w:val="nil"/>
              <w:left w:val="nil"/>
              <w:bottom w:val="single" w:color="000000" w:sz="4" w:space="0"/>
              <w:right w:val="single" w:color="000000" w:sz="4" w:space="0"/>
            </w:tcBorders>
            <w:tcMar>
              <w:top w:w="15" w:type="dxa"/>
              <w:left w:w="15" w:type="dxa"/>
              <w:right w:w="15" w:type="dxa"/>
            </w:tcMar>
            <w:vAlign w:val="center"/>
          </w:tcPr>
          <w:p w14:paraId="6442E11F">
            <w:pPr>
              <w:jc w:val="center"/>
              <w:rPr>
                <w:rFonts w:ascii="宋体" w:cs="宋体"/>
                <w:color w:val="000000"/>
                <w:sz w:val="22"/>
              </w:rPr>
            </w:pPr>
          </w:p>
        </w:tc>
        <w:tc>
          <w:tcPr>
            <w:tcW w:w="0" w:type="auto"/>
            <w:vMerge w:val="continue"/>
            <w:tcBorders>
              <w:top w:val="nil"/>
              <w:left w:val="nil"/>
              <w:bottom w:val="single" w:color="000000" w:sz="4" w:space="0"/>
              <w:right w:val="single" w:color="000000" w:sz="4" w:space="0"/>
            </w:tcBorders>
            <w:tcMar>
              <w:top w:w="15" w:type="dxa"/>
              <w:left w:w="15" w:type="dxa"/>
              <w:right w:w="15" w:type="dxa"/>
            </w:tcMar>
            <w:vAlign w:val="center"/>
          </w:tcPr>
          <w:p w14:paraId="1A8F741A">
            <w:pPr>
              <w:jc w:val="center"/>
              <w:rPr>
                <w:rFonts w:ascii="宋体" w:cs="宋体"/>
                <w:color w:val="000000"/>
                <w:sz w:val="22"/>
              </w:rPr>
            </w:pPr>
          </w:p>
        </w:tc>
        <w:tc>
          <w:tcPr>
            <w:tcW w:w="0" w:type="auto"/>
            <w:vMerge w:val="continue"/>
            <w:tcBorders>
              <w:top w:val="nil"/>
              <w:left w:val="nil"/>
              <w:bottom w:val="single" w:color="000000" w:sz="4" w:space="0"/>
              <w:right w:val="single" w:color="000000" w:sz="4" w:space="0"/>
            </w:tcBorders>
            <w:tcMar>
              <w:top w:w="15" w:type="dxa"/>
              <w:left w:w="15" w:type="dxa"/>
              <w:right w:w="15" w:type="dxa"/>
            </w:tcMar>
            <w:vAlign w:val="center"/>
          </w:tcPr>
          <w:p w14:paraId="58961161">
            <w:pPr>
              <w:jc w:val="center"/>
              <w:rPr>
                <w:rFonts w:ascii="宋体" w:cs="宋体"/>
                <w:color w:val="000000"/>
                <w:sz w:val="22"/>
              </w:rPr>
            </w:pPr>
          </w:p>
        </w:tc>
        <w:tc>
          <w:tcPr>
            <w:tcW w:w="0" w:type="auto"/>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FA82BEA">
            <w:pPr>
              <w:jc w:val="center"/>
              <w:rPr>
                <w:rFonts w:ascii="宋体" w:cs="宋体"/>
                <w:color w:val="000000"/>
                <w:sz w:val="22"/>
              </w:rPr>
            </w:pPr>
          </w:p>
        </w:tc>
      </w:tr>
      <w:tr w14:paraId="1A129D25">
        <w:tblPrEx>
          <w:tblCellMar>
            <w:top w:w="0" w:type="dxa"/>
            <w:left w:w="0" w:type="dxa"/>
            <w:bottom w:w="0" w:type="dxa"/>
            <w:right w:w="0"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D045376">
            <w:pPr>
              <w:widowControl/>
              <w:jc w:val="center"/>
              <w:textAlignment w:val="center"/>
              <w:rPr>
                <w:rFonts w:ascii="宋体" w:cs="宋体"/>
                <w:color w:val="000000"/>
                <w:sz w:val="22"/>
              </w:rPr>
            </w:pPr>
            <w:r>
              <w:rPr>
                <w:rFonts w:hint="eastAsia" w:ascii="宋体" w:hAnsi="宋体" w:cs="宋体"/>
                <w:color w:val="000000"/>
                <w:kern w:val="0"/>
                <w:sz w:val="22"/>
              </w:rPr>
              <w:t>栏次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DDE99AE">
            <w:pPr>
              <w:widowControl/>
              <w:jc w:val="center"/>
              <w:textAlignment w:val="center"/>
              <w:rPr>
                <w:rFonts w:ascii="宋体" w:cs="宋体"/>
                <w:color w:val="000000"/>
                <w:sz w:val="22"/>
              </w:rPr>
            </w:pPr>
            <w:r>
              <w:rPr>
                <w:rFonts w:ascii="宋体" w:hAnsi="宋体" w:cs="宋体"/>
                <w:color w:val="000000"/>
                <w:kern w:val="0"/>
                <w:sz w:val="22"/>
              </w:rPr>
              <w:t>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EF6EDB0">
            <w:pPr>
              <w:widowControl/>
              <w:jc w:val="center"/>
              <w:textAlignment w:val="center"/>
              <w:rPr>
                <w:rFonts w:ascii="宋体" w:cs="宋体"/>
                <w:color w:val="000000"/>
                <w:sz w:val="22"/>
              </w:rPr>
            </w:pPr>
            <w:r>
              <w:rPr>
                <w:rFonts w:ascii="宋体" w:hAnsi="宋体" w:cs="宋体"/>
                <w:color w:val="000000"/>
                <w:kern w:val="0"/>
                <w:sz w:val="22"/>
              </w:rPr>
              <w:t>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B3A9240">
            <w:pPr>
              <w:widowControl/>
              <w:jc w:val="center"/>
              <w:textAlignment w:val="center"/>
              <w:rPr>
                <w:rFonts w:ascii="宋体" w:cs="宋体"/>
                <w:color w:val="000000"/>
                <w:sz w:val="22"/>
              </w:rPr>
            </w:pPr>
            <w:r>
              <w:rPr>
                <w:rFonts w:ascii="宋体" w:hAnsi="宋体" w:cs="宋体"/>
                <w:color w:val="000000"/>
                <w:kern w:val="0"/>
                <w:sz w:val="22"/>
              </w:rPr>
              <w:t>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BB65550">
            <w:pPr>
              <w:widowControl/>
              <w:jc w:val="center"/>
              <w:textAlignment w:val="center"/>
              <w:rPr>
                <w:rFonts w:ascii="宋体" w:cs="宋体"/>
                <w:color w:val="000000"/>
                <w:sz w:val="22"/>
              </w:rPr>
            </w:pPr>
            <w:r>
              <w:rPr>
                <w:rFonts w:ascii="宋体" w:hAnsi="宋体" w:cs="宋体"/>
                <w:color w:val="000000"/>
                <w:kern w:val="0"/>
                <w:sz w:val="22"/>
              </w:rPr>
              <w:t>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04FDE98">
            <w:pPr>
              <w:widowControl/>
              <w:jc w:val="center"/>
              <w:textAlignment w:val="center"/>
              <w:rPr>
                <w:rFonts w:ascii="宋体" w:cs="宋体"/>
                <w:color w:val="000000"/>
                <w:sz w:val="22"/>
              </w:rPr>
            </w:pPr>
            <w:r>
              <w:rPr>
                <w:rFonts w:ascii="宋体" w:hAnsi="宋体" w:cs="宋体"/>
                <w:color w:val="000000"/>
                <w:kern w:val="0"/>
                <w:sz w:val="22"/>
              </w:rPr>
              <w:t>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3A960E7">
            <w:pPr>
              <w:widowControl/>
              <w:jc w:val="center"/>
              <w:textAlignment w:val="center"/>
              <w:rPr>
                <w:rFonts w:ascii="宋体" w:cs="宋体"/>
                <w:color w:val="000000"/>
                <w:sz w:val="22"/>
              </w:rPr>
            </w:pPr>
            <w:r>
              <w:rPr>
                <w:rFonts w:ascii="宋体" w:hAnsi="宋体" w:cs="宋体"/>
                <w:color w:val="000000"/>
                <w:kern w:val="0"/>
                <w:sz w:val="22"/>
              </w:rPr>
              <w:t>6</w:t>
            </w:r>
          </w:p>
        </w:tc>
      </w:tr>
      <w:tr w14:paraId="7F9B08CC">
        <w:tblPrEx>
          <w:tblCellMar>
            <w:top w:w="0" w:type="dxa"/>
            <w:left w:w="0" w:type="dxa"/>
            <w:bottom w:w="0" w:type="dxa"/>
            <w:right w:w="0"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A65242B">
            <w:pPr>
              <w:widowControl/>
              <w:jc w:val="center"/>
              <w:textAlignment w:val="center"/>
              <w:rPr>
                <w:rFonts w:ascii="宋体" w:cs="宋体"/>
                <w:color w:val="000000"/>
                <w:sz w:val="22"/>
              </w:rPr>
            </w:pPr>
            <w:r>
              <w:rPr>
                <w:rFonts w:hint="eastAsia" w:ascii="宋体" w:hAnsi="宋体" w:cs="宋体"/>
                <w:color w:val="000000"/>
                <w:kern w:val="0"/>
                <w:sz w:val="22"/>
              </w:rPr>
              <w:t>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EE3F722">
            <w:pPr>
              <w:jc w:val="right"/>
              <w:rPr>
                <w:rFonts w:ascii="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3BC82E7">
            <w:pPr>
              <w:jc w:val="right"/>
              <w:rPr>
                <w:rFonts w:ascii="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EF2417B">
            <w:pPr>
              <w:jc w:val="right"/>
              <w:rPr>
                <w:rFonts w:ascii="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96FC97C">
            <w:pPr>
              <w:jc w:val="right"/>
              <w:rPr>
                <w:rFonts w:ascii="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F1E7EFB">
            <w:pPr>
              <w:jc w:val="right"/>
              <w:rPr>
                <w:rFonts w:ascii="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BB16EC3">
            <w:pPr>
              <w:jc w:val="right"/>
              <w:rPr>
                <w:rFonts w:ascii="宋体" w:cs="宋体"/>
                <w:b/>
                <w:color w:val="000000"/>
                <w:sz w:val="22"/>
              </w:rPr>
            </w:pPr>
          </w:p>
        </w:tc>
      </w:tr>
      <w:tr w14:paraId="59FD8834">
        <w:tblPrEx>
          <w:tblCellMar>
            <w:top w:w="0" w:type="dxa"/>
            <w:left w:w="0" w:type="dxa"/>
            <w:bottom w:w="0" w:type="dxa"/>
            <w:right w:w="0"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830F860">
            <w:pPr>
              <w:jc w:val="lef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AEF43AC">
            <w:pPr>
              <w:jc w:val="lef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AB522A2">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0A0046C">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C72B12F">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A53E4F4">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EC91FAB">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3908263">
            <w:pPr>
              <w:jc w:val="right"/>
              <w:rPr>
                <w:rFonts w:ascii="宋体" w:cs="宋体"/>
                <w:color w:val="000000"/>
                <w:sz w:val="22"/>
              </w:rPr>
            </w:pPr>
          </w:p>
        </w:tc>
      </w:tr>
      <w:tr w14:paraId="5BB3ECEB">
        <w:tblPrEx>
          <w:tblCellMar>
            <w:top w:w="0" w:type="dxa"/>
            <w:left w:w="0" w:type="dxa"/>
            <w:bottom w:w="0" w:type="dxa"/>
            <w:right w:w="0"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4214371">
            <w:pPr>
              <w:jc w:val="lef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2CDDD05">
            <w:pPr>
              <w:jc w:val="lef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5993DF1">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073EA06">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294E0EE">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225CA0E">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0C1FAC2">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D9F3EB6">
            <w:pPr>
              <w:jc w:val="right"/>
              <w:rPr>
                <w:rFonts w:ascii="宋体" w:cs="宋体"/>
                <w:color w:val="000000"/>
                <w:sz w:val="22"/>
              </w:rPr>
            </w:pPr>
          </w:p>
        </w:tc>
      </w:tr>
      <w:tr w14:paraId="275CA031">
        <w:tblPrEx>
          <w:tblCellMar>
            <w:top w:w="0" w:type="dxa"/>
            <w:left w:w="0" w:type="dxa"/>
            <w:bottom w:w="0" w:type="dxa"/>
            <w:right w:w="0"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6F962AE">
            <w:pPr>
              <w:jc w:val="lef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42945B9">
            <w:pPr>
              <w:jc w:val="lef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F4C6C46">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A8346A9">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87CA056">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EF88697">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76D3733">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4CB0F8E">
            <w:pPr>
              <w:jc w:val="right"/>
              <w:rPr>
                <w:rFonts w:ascii="宋体" w:cs="宋体"/>
                <w:color w:val="000000"/>
                <w:sz w:val="22"/>
              </w:rPr>
            </w:pPr>
          </w:p>
        </w:tc>
      </w:tr>
      <w:tr w14:paraId="5AA83033">
        <w:tblPrEx>
          <w:tblCellMar>
            <w:top w:w="0" w:type="dxa"/>
            <w:left w:w="0" w:type="dxa"/>
            <w:bottom w:w="0" w:type="dxa"/>
            <w:right w:w="0"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2C1817B">
            <w:pPr>
              <w:jc w:val="lef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58869E1">
            <w:pPr>
              <w:jc w:val="lef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0DD4799">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56A0B3D">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0680E1E">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987DF59">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AA2A26A">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41F3DEB">
            <w:pPr>
              <w:jc w:val="right"/>
              <w:rPr>
                <w:rFonts w:ascii="宋体" w:cs="宋体"/>
                <w:color w:val="000000"/>
                <w:sz w:val="22"/>
              </w:rPr>
            </w:pPr>
          </w:p>
        </w:tc>
      </w:tr>
      <w:tr w14:paraId="5BD25AE6">
        <w:tblPrEx>
          <w:tblCellMar>
            <w:top w:w="0" w:type="dxa"/>
            <w:left w:w="0" w:type="dxa"/>
            <w:bottom w:w="0" w:type="dxa"/>
            <w:right w:w="0"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F734B12">
            <w:pPr>
              <w:jc w:val="lef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663053A">
            <w:pPr>
              <w:jc w:val="lef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E921EDC">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9E260C2">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D66A071">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11EAE44">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DA9395E">
            <w:pPr>
              <w:jc w:val="right"/>
              <w:rPr>
                <w:rFonts w:ascii="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87B31ED">
            <w:pPr>
              <w:jc w:val="right"/>
              <w:rPr>
                <w:rFonts w:ascii="宋体" w:cs="宋体"/>
                <w:color w:val="000000"/>
                <w:sz w:val="22"/>
              </w:rPr>
            </w:pPr>
          </w:p>
        </w:tc>
      </w:tr>
    </w:tbl>
    <w:p w14:paraId="13E73613">
      <w:pPr>
        <w:rPr>
          <w:b/>
        </w:rPr>
      </w:pPr>
      <w:r>
        <w:rPr>
          <w:rFonts w:hint="eastAsia" w:ascii="宋体" w:hAnsi="宋体" w:cs="宋体"/>
        </w:rPr>
        <w:t>注：</w:t>
      </w:r>
      <w:r>
        <w:rPr>
          <w:rFonts w:hint="eastAsia" w:ascii="宋体" w:hAnsi="宋体" w:cs="宋体"/>
          <w:color w:val="000000"/>
          <w:kern w:val="0"/>
          <w:szCs w:val="21"/>
        </w:rPr>
        <w:t>本部门本年度无政府性基金预算财政拨款收入支出情况，</w:t>
      </w:r>
      <w:r>
        <w:rPr>
          <w:rFonts w:hint="eastAsia" w:ascii="宋体" w:hAnsi="宋体"/>
          <w:szCs w:val="21"/>
        </w:rPr>
        <w:t>按要求空表列示</w:t>
      </w:r>
      <w:r>
        <w:rPr>
          <w:rFonts w:hint="eastAsia" w:ascii="宋体" w:hAnsi="宋体" w:cs="宋体"/>
          <w:color w:val="000000"/>
          <w:kern w:val="0"/>
          <w:szCs w:val="21"/>
        </w:rPr>
        <w:t>。</w:t>
      </w:r>
      <w:r>
        <w:rPr>
          <w:b/>
        </w:rPr>
        <w:br w:type="page"/>
      </w:r>
    </w:p>
    <w:tbl>
      <w:tblPr>
        <w:tblStyle w:val="6"/>
        <w:tblW w:w="5000" w:type="pct"/>
        <w:jc w:val="center"/>
        <w:tblLayout w:type="autofit"/>
        <w:tblCellMar>
          <w:top w:w="0" w:type="dxa"/>
          <w:left w:w="0" w:type="dxa"/>
          <w:bottom w:w="0" w:type="dxa"/>
          <w:right w:w="0" w:type="dxa"/>
        </w:tblCellMar>
      </w:tblPr>
      <w:tblGrid>
        <w:gridCol w:w="3230"/>
        <w:gridCol w:w="95"/>
        <w:gridCol w:w="98"/>
        <w:gridCol w:w="1360"/>
        <w:gridCol w:w="1360"/>
        <w:gridCol w:w="1360"/>
        <w:gridCol w:w="1371"/>
      </w:tblGrid>
      <w:tr w14:paraId="4CC68166">
        <w:tblPrEx>
          <w:tblCellMar>
            <w:top w:w="0" w:type="dxa"/>
            <w:left w:w="0" w:type="dxa"/>
            <w:bottom w:w="0" w:type="dxa"/>
            <w:right w:w="0" w:type="dxa"/>
          </w:tblCellMar>
        </w:tblPrEx>
        <w:trPr>
          <w:trHeight w:val="948" w:hRule="atLeast"/>
          <w:jc w:val="center"/>
        </w:trPr>
        <w:tc>
          <w:tcPr>
            <w:tcW w:w="5000" w:type="pct"/>
            <w:gridSpan w:val="7"/>
            <w:tcBorders>
              <w:top w:val="nil"/>
              <w:left w:val="nil"/>
              <w:bottom w:val="nil"/>
              <w:right w:val="nil"/>
            </w:tcBorders>
            <w:noWrap/>
            <w:tcMar>
              <w:top w:w="15" w:type="dxa"/>
              <w:left w:w="15" w:type="dxa"/>
              <w:right w:w="15" w:type="dxa"/>
            </w:tcMar>
            <w:vAlign w:val="center"/>
          </w:tcPr>
          <w:p w14:paraId="20F09C14">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国有资本经营预算财政拨款支出决算表</w:t>
            </w:r>
          </w:p>
        </w:tc>
      </w:tr>
      <w:tr w14:paraId="325A212B">
        <w:tblPrEx>
          <w:tblCellMar>
            <w:top w:w="0" w:type="dxa"/>
            <w:left w:w="0" w:type="dxa"/>
            <w:bottom w:w="0" w:type="dxa"/>
            <w:right w:w="0" w:type="dxa"/>
          </w:tblCellMar>
        </w:tblPrEx>
        <w:trPr>
          <w:trHeight w:val="362" w:hRule="atLeast"/>
          <w:jc w:val="center"/>
        </w:trPr>
        <w:tc>
          <w:tcPr>
            <w:tcW w:w="1431" w:type="pct"/>
            <w:tcBorders>
              <w:top w:val="nil"/>
              <w:left w:val="nil"/>
              <w:bottom w:val="nil"/>
              <w:right w:val="nil"/>
            </w:tcBorders>
            <w:noWrap/>
            <w:tcMar>
              <w:top w:w="15" w:type="dxa"/>
              <w:left w:w="15" w:type="dxa"/>
              <w:right w:w="15" w:type="dxa"/>
            </w:tcMar>
            <w:vAlign w:val="bottom"/>
          </w:tcPr>
          <w:p w14:paraId="71F8D6B9">
            <w:pPr>
              <w:rPr>
                <w:rFonts w:ascii="Arial" w:hAnsi="Arial" w:cs="Arial"/>
                <w:color w:val="000000"/>
                <w:sz w:val="20"/>
                <w:szCs w:val="20"/>
              </w:rPr>
            </w:pPr>
          </w:p>
        </w:tc>
        <w:tc>
          <w:tcPr>
            <w:tcW w:w="119" w:type="pct"/>
            <w:tcBorders>
              <w:top w:val="nil"/>
              <w:left w:val="nil"/>
              <w:bottom w:val="nil"/>
              <w:right w:val="nil"/>
            </w:tcBorders>
            <w:noWrap/>
            <w:tcMar>
              <w:top w:w="15" w:type="dxa"/>
              <w:left w:w="15" w:type="dxa"/>
              <w:right w:w="15" w:type="dxa"/>
            </w:tcMar>
            <w:vAlign w:val="bottom"/>
          </w:tcPr>
          <w:p w14:paraId="42DCBE8C">
            <w:pPr>
              <w:rPr>
                <w:rFonts w:ascii="Arial" w:hAnsi="Arial" w:cs="Arial"/>
                <w:color w:val="000000"/>
                <w:sz w:val="20"/>
                <w:szCs w:val="20"/>
              </w:rPr>
            </w:pPr>
          </w:p>
        </w:tc>
        <w:tc>
          <w:tcPr>
            <w:tcW w:w="119" w:type="pct"/>
            <w:tcBorders>
              <w:top w:val="nil"/>
              <w:left w:val="nil"/>
              <w:bottom w:val="nil"/>
              <w:right w:val="nil"/>
            </w:tcBorders>
            <w:noWrap/>
            <w:tcMar>
              <w:top w:w="15" w:type="dxa"/>
              <w:left w:w="15" w:type="dxa"/>
              <w:right w:w="15" w:type="dxa"/>
            </w:tcMar>
            <w:vAlign w:val="bottom"/>
          </w:tcPr>
          <w:p w14:paraId="70ECD67E">
            <w:pPr>
              <w:rPr>
                <w:rFonts w:ascii="Arial" w:hAnsi="Arial" w:cs="Arial"/>
                <w:color w:val="000000"/>
                <w:sz w:val="20"/>
                <w:szCs w:val="20"/>
              </w:rPr>
            </w:pPr>
          </w:p>
        </w:tc>
        <w:tc>
          <w:tcPr>
            <w:tcW w:w="831" w:type="pct"/>
            <w:tcBorders>
              <w:top w:val="nil"/>
              <w:left w:val="nil"/>
              <w:bottom w:val="nil"/>
              <w:right w:val="nil"/>
            </w:tcBorders>
            <w:noWrap/>
            <w:tcMar>
              <w:top w:w="15" w:type="dxa"/>
              <w:left w:w="15" w:type="dxa"/>
              <w:right w:w="15" w:type="dxa"/>
            </w:tcMar>
            <w:vAlign w:val="bottom"/>
          </w:tcPr>
          <w:p w14:paraId="352566FA">
            <w:pPr>
              <w:rPr>
                <w:rFonts w:ascii="Arial" w:hAnsi="Arial" w:cs="Arial"/>
                <w:color w:val="000000"/>
                <w:sz w:val="20"/>
                <w:szCs w:val="20"/>
              </w:rPr>
            </w:pPr>
          </w:p>
        </w:tc>
        <w:tc>
          <w:tcPr>
            <w:tcW w:w="831" w:type="pct"/>
            <w:tcBorders>
              <w:top w:val="nil"/>
              <w:left w:val="nil"/>
              <w:bottom w:val="nil"/>
              <w:right w:val="nil"/>
            </w:tcBorders>
            <w:noWrap/>
            <w:tcMar>
              <w:top w:w="15" w:type="dxa"/>
              <w:left w:w="15" w:type="dxa"/>
              <w:right w:w="15" w:type="dxa"/>
            </w:tcMar>
            <w:vAlign w:val="bottom"/>
          </w:tcPr>
          <w:p w14:paraId="321A4D02">
            <w:pPr>
              <w:rPr>
                <w:rFonts w:ascii="Arial" w:hAnsi="Arial" w:cs="Arial"/>
                <w:color w:val="000000"/>
                <w:sz w:val="20"/>
                <w:szCs w:val="20"/>
              </w:rPr>
            </w:pPr>
          </w:p>
        </w:tc>
        <w:tc>
          <w:tcPr>
            <w:tcW w:w="1666" w:type="pct"/>
            <w:gridSpan w:val="2"/>
            <w:tcBorders>
              <w:top w:val="nil"/>
              <w:left w:val="nil"/>
              <w:bottom w:val="nil"/>
              <w:right w:val="nil"/>
            </w:tcBorders>
            <w:noWrap/>
            <w:tcMar>
              <w:top w:w="15" w:type="dxa"/>
              <w:left w:w="15" w:type="dxa"/>
              <w:right w:w="15" w:type="dxa"/>
            </w:tcMar>
            <w:vAlign w:val="bottom"/>
          </w:tcPr>
          <w:p w14:paraId="32BFC070">
            <w:pPr>
              <w:widowControl/>
              <w:jc w:val="right"/>
              <w:textAlignment w:val="bottom"/>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09</w:t>
            </w:r>
            <w:r>
              <w:rPr>
                <w:rFonts w:hint="eastAsia" w:ascii="宋体" w:hAnsi="宋体" w:cs="宋体"/>
                <w:color w:val="000000"/>
                <w:kern w:val="0"/>
                <w:sz w:val="20"/>
                <w:szCs w:val="20"/>
              </w:rPr>
              <w:t>表</w:t>
            </w:r>
          </w:p>
        </w:tc>
      </w:tr>
      <w:tr w14:paraId="01659968">
        <w:tblPrEx>
          <w:tblCellMar>
            <w:top w:w="0" w:type="dxa"/>
            <w:left w:w="0" w:type="dxa"/>
            <w:bottom w:w="0" w:type="dxa"/>
            <w:right w:w="0" w:type="dxa"/>
          </w:tblCellMar>
        </w:tblPrEx>
        <w:trPr>
          <w:trHeight w:val="362" w:hRule="atLeast"/>
          <w:jc w:val="center"/>
        </w:trPr>
        <w:tc>
          <w:tcPr>
            <w:tcW w:w="1431" w:type="pct"/>
            <w:tcBorders>
              <w:top w:val="nil"/>
              <w:left w:val="nil"/>
              <w:bottom w:val="nil"/>
              <w:right w:val="nil"/>
            </w:tcBorders>
            <w:noWrap/>
            <w:tcMar>
              <w:top w:w="15" w:type="dxa"/>
              <w:left w:w="15" w:type="dxa"/>
              <w:right w:w="15" w:type="dxa"/>
            </w:tcMar>
            <w:vAlign w:val="bottom"/>
          </w:tcPr>
          <w:p w14:paraId="19CE1412">
            <w:pPr>
              <w:widowControl/>
              <w:jc w:val="left"/>
              <w:textAlignment w:val="bottom"/>
              <w:rPr>
                <w:rFonts w:ascii="宋体" w:cs="宋体"/>
                <w:color w:val="000000"/>
                <w:sz w:val="20"/>
                <w:szCs w:val="20"/>
              </w:rPr>
            </w:pPr>
            <w:r>
              <w:rPr>
                <w:rFonts w:hint="eastAsia" w:ascii="宋体" w:hAnsi="宋体" w:cs="宋体"/>
                <w:color w:val="000000"/>
                <w:kern w:val="0"/>
                <w:sz w:val="20"/>
                <w:szCs w:val="20"/>
              </w:rPr>
              <w:t>部门：唐山市曹妃甸区工商业联合会</w:t>
            </w:r>
          </w:p>
        </w:tc>
        <w:tc>
          <w:tcPr>
            <w:tcW w:w="119" w:type="pct"/>
            <w:tcBorders>
              <w:top w:val="nil"/>
              <w:left w:val="nil"/>
              <w:bottom w:val="nil"/>
              <w:right w:val="nil"/>
            </w:tcBorders>
            <w:noWrap/>
            <w:tcMar>
              <w:top w:w="15" w:type="dxa"/>
              <w:left w:w="15" w:type="dxa"/>
              <w:right w:w="15" w:type="dxa"/>
            </w:tcMar>
            <w:vAlign w:val="bottom"/>
          </w:tcPr>
          <w:p w14:paraId="11E9AA55">
            <w:pPr>
              <w:rPr>
                <w:rFonts w:ascii="Arial" w:hAnsi="Arial" w:cs="Arial"/>
                <w:color w:val="000000"/>
                <w:sz w:val="20"/>
                <w:szCs w:val="20"/>
              </w:rPr>
            </w:pPr>
          </w:p>
        </w:tc>
        <w:tc>
          <w:tcPr>
            <w:tcW w:w="119" w:type="pct"/>
            <w:tcBorders>
              <w:top w:val="nil"/>
              <w:left w:val="nil"/>
              <w:bottom w:val="nil"/>
              <w:right w:val="nil"/>
            </w:tcBorders>
            <w:noWrap/>
            <w:tcMar>
              <w:top w:w="15" w:type="dxa"/>
              <w:left w:w="15" w:type="dxa"/>
              <w:right w:w="15" w:type="dxa"/>
            </w:tcMar>
            <w:vAlign w:val="bottom"/>
          </w:tcPr>
          <w:p w14:paraId="47D35498">
            <w:pPr>
              <w:rPr>
                <w:rFonts w:ascii="Arial" w:hAnsi="Arial" w:cs="Arial"/>
                <w:color w:val="000000"/>
                <w:sz w:val="20"/>
                <w:szCs w:val="20"/>
              </w:rPr>
            </w:pPr>
          </w:p>
        </w:tc>
        <w:tc>
          <w:tcPr>
            <w:tcW w:w="831" w:type="pct"/>
            <w:tcBorders>
              <w:top w:val="nil"/>
              <w:left w:val="nil"/>
              <w:bottom w:val="nil"/>
              <w:right w:val="nil"/>
            </w:tcBorders>
            <w:noWrap/>
            <w:tcMar>
              <w:top w:w="15" w:type="dxa"/>
              <w:left w:w="15" w:type="dxa"/>
              <w:right w:w="15" w:type="dxa"/>
            </w:tcMar>
            <w:vAlign w:val="bottom"/>
          </w:tcPr>
          <w:p w14:paraId="32612476">
            <w:pPr>
              <w:rPr>
                <w:rFonts w:ascii="Arial" w:hAnsi="Arial" w:cs="Arial"/>
                <w:color w:val="000000"/>
                <w:sz w:val="20"/>
                <w:szCs w:val="20"/>
              </w:rPr>
            </w:pPr>
          </w:p>
        </w:tc>
        <w:tc>
          <w:tcPr>
            <w:tcW w:w="831" w:type="pct"/>
            <w:tcBorders>
              <w:top w:val="nil"/>
              <w:left w:val="nil"/>
              <w:bottom w:val="nil"/>
              <w:right w:val="nil"/>
            </w:tcBorders>
            <w:noWrap/>
            <w:tcMar>
              <w:top w:w="15" w:type="dxa"/>
              <w:left w:w="15" w:type="dxa"/>
              <w:right w:w="15" w:type="dxa"/>
            </w:tcMar>
            <w:vAlign w:val="bottom"/>
          </w:tcPr>
          <w:p w14:paraId="491778C4">
            <w:pPr>
              <w:rPr>
                <w:rFonts w:ascii="Arial" w:hAnsi="Arial" w:cs="Arial"/>
                <w:color w:val="000000"/>
                <w:sz w:val="20"/>
                <w:szCs w:val="20"/>
              </w:rPr>
            </w:pPr>
          </w:p>
        </w:tc>
        <w:tc>
          <w:tcPr>
            <w:tcW w:w="1666" w:type="pct"/>
            <w:gridSpan w:val="2"/>
            <w:tcBorders>
              <w:top w:val="nil"/>
              <w:left w:val="nil"/>
              <w:bottom w:val="nil"/>
              <w:right w:val="nil"/>
            </w:tcBorders>
            <w:noWrap/>
            <w:tcMar>
              <w:top w:w="15" w:type="dxa"/>
              <w:left w:w="15" w:type="dxa"/>
              <w:right w:w="15" w:type="dxa"/>
            </w:tcMar>
            <w:vAlign w:val="bottom"/>
          </w:tcPr>
          <w:p w14:paraId="66831695">
            <w:pPr>
              <w:widowControl/>
              <w:jc w:val="right"/>
              <w:textAlignment w:val="bottom"/>
              <w:rPr>
                <w:rFonts w:ascii="宋体" w:cs="宋体"/>
                <w:color w:val="000000"/>
                <w:sz w:val="20"/>
                <w:szCs w:val="20"/>
              </w:rPr>
            </w:pPr>
            <w:r>
              <w:rPr>
                <w:rFonts w:hint="eastAsia" w:ascii="宋体" w:hAnsi="宋体" w:cs="宋体"/>
                <w:color w:val="000000"/>
                <w:kern w:val="0"/>
                <w:sz w:val="20"/>
                <w:szCs w:val="20"/>
              </w:rPr>
              <w:t>金额单位：万元</w:t>
            </w:r>
          </w:p>
        </w:tc>
      </w:tr>
      <w:tr w14:paraId="41AAC886">
        <w:tblPrEx>
          <w:tblCellMar>
            <w:top w:w="0" w:type="dxa"/>
            <w:left w:w="0" w:type="dxa"/>
            <w:bottom w:w="0" w:type="dxa"/>
            <w:right w:w="0" w:type="dxa"/>
          </w:tblCellMar>
        </w:tblPrEx>
        <w:trPr>
          <w:trHeight w:val="373" w:hRule="atLeast"/>
          <w:jc w:val="center"/>
        </w:trPr>
        <w:tc>
          <w:tcPr>
            <w:tcW w:w="2501" w:type="pct"/>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3EDD24">
            <w:pPr>
              <w:widowControl/>
              <w:jc w:val="center"/>
              <w:textAlignment w:val="center"/>
              <w:rPr>
                <w:rFonts w:ascii="宋体" w:cs="宋体"/>
                <w:color w:val="000000"/>
                <w:sz w:val="22"/>
              </w:rPr>
            </w:pPr>
            <w:r>
              <w:rPr>
                <w:rFonts w:hint="eastAsia" w:ascii="宋体" w:hAnsi="宋体" w:cs="宋体"/>
                <w:color w:val="000000"/>
                <w:kern w:val="0"/>
                <w:sz w:val="22"/>
              </w:rPr>
              <w:t>科目</w:t>
            </w:r>
          </w:p>
        </w:tc>
        <w:tc>
          <w:tcPr>
            <w:tcW w:w="2498" w:type="pct"/>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796C49BC">
            <w:pPr>
              <w:widowControl/>
              <w:jc w:val="center"/>
              <w:textAlignment w:val="center"/>
              <w:rPr>
                <w:rFonts w:ascii="宋体" w:cs="宋体"/>
                <w:color w:val="000000"/>
                <w:sz w:val="22"/>
              </w:rPr>
            </w:pPr>
            <w:r>
              <w:rPr>
                <w:rFonts w:hint="eastAsia" w:ascii="宋体" w:hAnsi="宋体" w:cs="宋体"/>
                <w:color w:val="000000"/>
                <w:kern w:val="0"/>
                <w:sz w:val="22"/>
              </w:rPr>
              <w:t>本年支出</w:t>
            </w:r>
          </w:p>
        </w:tc>
      </w:tr>
      <w:tr w14:paraId="7AC911A3">
        <w:tblPrEx>
          <w:tblCellMar>
            <w:top w:w="0" w:type="dxa"/>
            <w:left w:w="0" w:type="dxa"/>
            <w:bottom w:w="0" w:type="dxa"/>
            <w:right w:w="0" w:type="dxa"/>
          </w:tblCellMar>
        </w:tblPrEx>
        <w:trPr>
          <w:trHeight w:val="699" w:hRule="atLeast"/>
          <w:jc w:val="center"/>
        </w:trPr>
        <w:tc>
          <w:tcPr>
            <w:tcW w:w="1670" w:type="pct"/>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EE2BE5B">
            <w:pPr>
              <w:widowControl/>
              <w:jc w:val="center"/>
              <w:textAlignment w:val="center"/>
              <w:rPr>
                <w:rFonts w:ascii="宋体" w:cs="宋体"/>
                <w:color w:val="000000"/>
                <w:sz w:val="22"/>
              </w:rPr>
            </w:pPr>
            <w:r>
              <w:rPr>
                <w:rFonts w:hint="eastAsia" w:ascii="宋体" w:hAnsi="宋体" w:cs="宋体"/>
                <w:color w:val="000000"/>
                <w:kern w:val="0"/>
                <w:sz w:val="22"/>
              </w:rPr>
              <w:t>功能分类科目编码</w:t>
            </w: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1E1F8582">
            <w:pPr>
              <w:widowControl/>
              <w:jc w:val="center"/>
              <w:textAlignment w:val="center"/>
              <w:rPr>
                <w:rFonts w:ascii="宋体" w:cs="宋体"/>
                <w:color w:val="000000"/>
                <w:sz w:val="22"/>
              </w:rPr>
            </w:pPr>
            <w:r>
              <w:rPr>
                <w:rFonts w:hint="eastAsia" w:ascii="宋体" w:hAnsi="宋体" w:cs="宋体"/>
                <w:color w:val="000000"/>
                <w:kern w:val="0"/>
                <w:sz w:val="22"/>
              </w:rPr>
              <w:t>科目名称</w:t>
            </w: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709F9A52">
            <w:pPr>
              <w:widowControl/>
              <w:jc w:val="center"/>
              <w:textAlignment w:val="center"/>
              <w:rPr>
                <w:rFonts w:ascii="宋体" w:cs="宋体"/>
                <w:color w:val="000000"/>
                <w:sz w:val="22"/>
              </w:rPr>
            </w:pPr>
            <w:r>
              <w:rPr>
                <w:rFonts w:hint="eastAsia" w:ascii="宋体" w:hAnsi="宋体" w:cs="宋体"/>
                <w:color w:val="000000"/>
                <w:kern w:val="0"/>
                <w:sz w:val="22"/>
              </w:rPr>
              <w:t>小计</w:t>
            </w: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442A7198">
            <w:pPr>
              <w:widowControl/>
              <w:jc w:val="center"/>
              <w:textAlignment w:val="center"/>
              <w:rPr>
                <w:rFonts w:ascii="宋体" w:cs="宋体"/>
                <w:color w:val="000000"/>
                <w:sz w:val="22"/>
              </w:rPr>
            </w:pPr>
            <w:r>
              <w:rPr>
                <w:rFonts w:hint="eastAsia" w:ascii="宋体" w:hAnsi="宋体" w:cs="宋体"/>
                <w:color w:val="000000"/>
                <w:kern w:val="0"/>
                <w:sz w:val="22"/>
              </w:rPr>
              <w:t>基本支出</w:t>
            </w:r>
          </w:p>
        </w:tc>
        <w:tc>
          <w:tcPr>
            <w:tcW w:w="835" w:type="pct"/>
            <w:tcBorders>
              <w:top w:val="nil"/>
              <w:left w:val="nil"/>
              <w:bottom w:val="single" w:color="000000" w:sz="4" w:space="0"/>
              <w:right w:val="single" w:color="000000" w:sz="4" w:space="0"/>
            </w:tcBorders>
            <w:noWrap/>
            <w:tcMar>
              <w:top w:w="15" w:type="dxa"/>
              <w:left w:w="15" w:type="dxa"/>
              <w:right w:w="15" w:type="dxa"/>
            </w:tcMar>
            <w:vAlign w:val="center"/>
          </w:tcPr>
          <w:p w14:paraId="7A67BF2F">
            <w:pPr>
              <w:widowControl/>
              <w:jc w:val="center"/>
              <w:textAlignment w:val="center"/>
              <w:rPr>
                <w:rFonts w:ascii="宋体" w:cs="宋体"/>
                <w:color w:val="000000"/>
                <w:sz w:val="22"/>
              </w:rPr>
            </w:pPr>
            <w:r>
              <w:rPr>
                <w:rFonts w:hint="eastAsia" w:ascii="宋体" w:hAnsi="宋体" w:cs="宋体"/>
                <w:color w:val="000000"/>
                <w:kern w:val="0"/>
                <w:sz w:val="22"/>
              </w:rPr>
              <w:t>项目支出</w:t>
            </w:r>
          </w:p>
        </w:tc>
      </w:tr>
      <w:tr w14:paraId="427B69DC">
        <w:tblPrEx>
          <w:tblCellMar>
            <w:top w:w="0" w:type="dxa"/>
            <w:left w:w="0" w:type="dxa"/>
            <w:bottom w:w="0" w:type="dxa"/>
            <w:right w:w="0" w:type="dxa"/>
          </w:tblCellMar>
        </w:tblPrEx>
        <w:trPr>
          <w:trHeight w:val="362" w:hRule="atLeast"/>
          <w:jc w:val="center"/>
        </w:trPr>
        <w:tc>
          <w:tcPr>
            <w:tcW w:w="2501" w:type="pct"/>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A236969">
            <w:pPr>
              <w:widowControl/>
              <w:jc w:val="center"/>
              <w:textAlignment w:val="center"/>
              <w:rPr>
                <w:rFonts w:ascii="宋体" w:cs="宋体"/>
                <w:color w:val="000000"/>
                <w:sz w:val="22"/>
              </w:rPr>
            </w:pPr>
            <w:r>
              <w:rPr>
                <w:rFonts w:hint="eastAsia" w:ascii="宋体" w:hAnsi="宋体" w:cs="宋体"/>
                <w:color w:val="000000"/>
                <w:kern w:val="0"/>
                <w:sz w:val="22"/>
              </w:rPr>
              <w:t>栏次</w:t>
            </w: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21313236">
            <w:pPr>
              <w:widowControl/>
              <w:jc w:val="center"/>
              <w:textAlignment w:val="center"/>
              <w:rPr>
                <w:rFonts w:ascii="宋体" w:cs="宋体"/>
                <w:color w:val="000000"/>
                <w:sz w:val="22"/>
              </w:rPr>
            </w:pPr>
            <w:r>
              <w:rPr>
                <w:rFonts w:ascii="宋体" w:hAnsi="宋体" w:cs="宋体"/>
                <w:color w:val="000000"/>
                <w:kern w:val="0"/>
                <w:sz w:val="22"/>
              </w:rPr>
              <w:t>1</w:t>
            </w: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07390958">
            <w:pPr>
              <w:widowControl/>
              <w:jc w:val="center"/>
              <w:textAlignment w:val="center"/>
              <w:rPr>
                <w:rFonts w:ascii="宋体" w:cs="宋体"/>
                <w:color w:val="000000"/>
                <w:sz w:val="22"/>
              </w:rPr>
            </w:pPr>
            <w:r>
              <w:rPr>
                <w:rFonts w:ascii="宋体" w:hAnsi="宋体" w:cs="宋体"/>
                <w:color w:val="000000"/>
                <w:kern w:val="0"/>
                <w:sz w:val="22"/>
              </w:rPr>
              <w:t>2</w:t>
            </w:r>
          </w:p>
        </w:tc>
        <w:tc>
          <w:tcPr>
            <w:tcW w:w="835" w:type="pct"/>
            <w:tcBorders>
              <w:top w:val="nil"/>
              <w:left w:val="nil"/>
              <w:bottom w:val="single" w:color="000000" w:sz="4" w:space="0"/>
              <w:right w:val="single" w:color="000000" w:sz="4" w:space="0"/>
            </w:tcBorders>
            <w:noWrap/>
            <w:tcMar>
              <w:top w:w="15" w:type="dxa"/>
              <w:left w:w="15" w:type="dxa"/>
              <w:right w:w="15" w:type="dxa"/>
            </w:tcMar>
            <w:vAlign w:val="center"/>
          </w:tcPr>
          <w:p w14:paraId="53257043">
            <w:pPr>
              <w:widowControl/>
              <w:jc w:val="center"/>
              <w:textAlignment w:val="center"/>
              <w:rPr>
                <w:rFonts w:ascii="宋体" w:cs="宋体"/>
                <w:color w:val="000000"/>
                <w:sz w:val="22"/>
              </w:rPr>
            </w:pPr>
            <w:r>
              <w:rPr>
                <w:rFonts w:ascii="宋体" w:hAnsi="宋体" w:cs="宋体"/>
                <w:color w:val="000000"/>
                <w:kern w:val="0"/>
                <w:sz w:val="22"/>
              </w:rPr>
              <w:t>3</w:t>
            </w:r>
          </w:p>
        </w:tc>
      </w:tr>
      <w:tr w14:paraId="4DF2CF96">
        <w:tblPrEx>
          <w:tblCellMar>
            <w:top w:w="0" w:type="dxa"/>
            <w:left w:w="0" w:type="dxa"/>
            <w:bottom w:w="0" w:type="dxa"/>
            <w:right w:w="0" w:type="dxa"/>
          </w:tblCellMar>
        </w:tblPrEx>
        <w:trPr>
          <w:trHeight w:val="362" w:hRule="atLeast"/>
          <w:jc w:val="center"/>
        </w:trPr>
        <w:tc>
          <w:tcPr>
            <w:tcW w:w="2501" w:type="pct"/>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13EF3DD">
            <w:pPr>
              <w:widowControl/>
              <w:jc w:val="center"/>
              <w:textAlignment w:val="center"/>
              <w:rPr>
                <w:rFonts w:ascii="宋体" w:cs="宋体"/>
                <w:color w:val="000000"/>
                <w:sz w:val="22"/>
              </w:rPr>
            </w:pPr>
            <w:r>
              <w:rPr>
                <w:rFonts w:hint="eastAsia" w:ascii="宋体" w:hAnsi="宋体" w:cs="宋体"/>
                <w:color w:val="000000"/>
                <w:kern w:val="0"/>
                <w:sz w:val="22"/>
              </w:rPr>
              <w:t>合计</w:t>
            </w: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2E8D4737">
            <w:pPr>
              <w:jc w:val="right"/>
              <w:rPr>
                <w:rFonts w:ascii="宋体" w:cs="宋体"/>
                <w:b/>
                <w:color w:val="000000"/>
                <w:sz w:val="22"/>
              </w:rPr>
            </w:pP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0259BF90">
            <w:pPr>
              <w:jc w:val="right"/>
              <w:rPr>
                <w:rFonts w:ascii="宋体" w:cs="宋体"/>
                <w:b/>
                <w:color w:val="000000"/>
                <w:sz w:val="22"/>
              </w:rPr>
            </w:pPr>
          </w:p>
        </w:tc>
        <w:tc>
          <w:tcPr>
            <w:tcW w:w="835" w:type="pct"/>
            <w:tcBorders>
              <w:top w:val="nil"/>
              <w:left w:val="nil"/>
              <w:bottom w:val="single" w:color="000000" w:sz="4" w:space="0"/>
              <w:right w:val="single" w:color="000000" w:sz="4" w:space="0"/>
            </w:tcBorders>
            <w:noWrap/>
            <w:tcMar>
              <w:top w:w="15" w:type="dxa"/>
              <w:left w:w="15" w:type="dxa"/>
              <w:right w:w="15" w:type="dxa"/>
            </w:tcMar>
            <w:vAlign w:val="center"/>
          </w:tcPr>
          <w:p w14:paraId="04CB24CC">
            <w:pPr>
              <w:jc w:val="right"/>
              <w:rPr>
                <w:rFonts w:ascii="宋体" w:cs="宋体"/>
                <w:b/>
                <w:color w:val="000000"/>
                <w:sz w:val="22"/>
              </w:rPr>
            </w:pPr>
          </w:p>
        </w:tc>
      </w:tr>
      <w:tr w14:paraId="1A2544CA">
        <w:tblPrEx>
          <w:tblCellMar>
            <w:top w:w="0" w:type="dxa"/>
            <w:left w:w="0" w:type="dxa"/>
            <w:bottom w:w="0" w:type="dxa"/>
            <w:right w:w="0" w:type="dxa"/>
          </w:tblCellMar>
        </w:tblPrEx>
        <w:trPr>
          <w:trHeight w:val="362" w:hRule="atLeast"/>
          <w:jc w:val="center"/>
        </w:trPr>
        <w:tc>
          <w:tcPr>
            <w:tcW w:w="1670" w:type="pct"/>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6D8113F">
            <w:pPr>
              <w:jc w:val="left"/>
              <w:rPr>
                <w:rFonts w:ascii="宋体" w:cs="宋体"/>
                <w:color w:val="000000"/>
                <w:sz w:val="22"/>
              </w:rPr>
            </w:pPr>
          </w:p>
        </w:tc>
        <w:tc>
          <w:tcPr>
            <w:tcW w:w="831" w:type="pct"/>
            <w:tcBorders>
              <w:top w:val="nil"/>
              <w:left w:val="nil"/>
              <w:bottom w:val="single" w:color="000000" w:sz="4" w:space="0"/>
              <w:right w:val="single" w:color="000000" w:sz="4" w:space="0"/>
            </w:tcBorders>
            <w:tcMar>
              <w:top w:w="15" w:type="dxa"/>
              <w:left w:w="15" w:type="dxa"/>
              <w:right w:w="15" w:type="dxa"/>
            </w:tcMar>
            <w:vAlign w:val="center"/>
          </w:tcPr>
          <w:p w14:paraId="68005355">
            <w:pPr>
              <w:jc w:val="left"/>
              <w:rPr>
                <w:rFonts w:ascii="宋体" w:cs="宋体"/>
                <w:color w:val="000000"/>
                <w:sz w:val="22"/>
              </w:rPr>
            </w:pP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79F1A508">
            <w:pPr>
              <w:jc w:val="right"/>
              <w:rPr>
                <w:rFonts w:ascii="宋体" w:cs="宋体"/>
                <w:color w:val="000000"/>
                <w:sz w:val="22"/>
              </w:rPr>
            </w:pP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3351CA05">
            <w:pPr>
              <w:jc w:val="right"/>
              <w:rPr>
                <w:rFonts w:ascii="宋体" w:cs="宋体"/>
                <w:color w:val="000000"/>
                <w:sz w:val="22"/>
              </w:rPr>
            </w:pPr>
          </w:p>
        </w:tc>
        <w:tc>
          <w:tcPr>
            <w:tcW w:w="835" w:type="pct"/>
            <w:tcBorders>
              <w:top w:val="nil"/>
              <w:left w:val="nil"/>
              <w:bottom w:val="single" w:color="000000" w:sz="4" w:space="0"/>
              <w:right w:val="single" w:color="000000" w:sz="4" w:space="0"/>
            </w:tcBorders>
            <w:noWrap/>
            <w:tcMar>
              <w:top w:w="15" w:type="dxa"/>
              <w:left w:w="15" w:type="dxa"/>
              <w:right w:w="15" w:type="dxa"/>
            </w:tcMar>
            <w:vAlign w:val="center"/>
          </w:tcPr>
          <w:p w14:paraId="583D067C">
            <w:pPr>
              <w:jc w:val="right"/>
              <w:rPr>
                <w:rFonts w:ascii="宋体" w:cs="宋体"/>
                <w:color w:val="000000"/>
                <w:sz w:val="22"/>
              </w:rPr>
            </w:pPr>
          </w:p>
        </w:tc>
      </w:tr>
      <w:tr w14:paraId="5619D9A2">
        <w:tblPrEx>
          <w:tblCellMar>
            <w:top w:w="0" w:type="dxa"/>
            <w:left w:w="0" w:type="dxa"/>
            <w:bottom w:w="0" w:type="dxa"/>
            <w:right w:w="0" w:type="dxa"/>
          </w:tblCellMar>
        </w:tblPrEx>
        <w:trPr>
          <w:trHeight w:val="362" w:hRule="atLeast"/>
          <w:jc w:val="center"/>
        </w:trPr>
        <w:tc>
          <w:tcPr>
            <w:tcW w:w="1670" w:type="pct"/>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1E0670A">
            <w:pPr>
              <w:jc w:val="left"/>
              <w:rPr>
                <w:rFonts w:ascii="宋体" w:cs="宋体"/>
                <w:color w:val="000000"/>
                <w:sz w:val="22"/>
              </w:rPr>
            </w:pPr>
          </w:p>
        </w:tc>
        <w:tc>
          <w:tcPr>
            <w:tcW w:w="831" w:type="pct"/>
            <w:tcBorders>
              <w:top w:val="nil"/>
              <w:left w:val="nil"/>
              <w:bottom w:val="single" w:color="000000" w:sz="4" w:space="0"/>
              <w:right w:val="single" w:color="000000" w:sz="4" w:space="0"/>
            </w:tcBorders>
            <w:tcMar>
              <w:top w:w="15" w:type="dxa"/>
              <w:left w:w="15" w:type="dxa"/>
              <w:right w:w="15" w:type="dxa"/>
            </w:tcMar>
            <w:vAlign w:val="center"/>
          </w:tcPr>
          <w:p w14:paraId="1DFFF1C9">
            <w:pPr>
              <w:jc w:val="left"/>
              <w:rPr>
                <w:rFonts w:ascii="宋体" w:cs="宋体"/>
                <w:color w:val="000000"/>
                <w:sz w:val="22"/>
              </w:rPr>
            </w:pP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0DD486F3">
            <w:pPr>
              <w:jc w:val="right"/>
              <w:rPr>
                <w:rFonts w:ascii="宋体" w:cs="宋体"/>
                <w:color w:val="000000"/>
                <w:sz w:val="22"/>
              </w:rPr>
            </w:pP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3D887F24">
            <w:pPr>
              <w:jc w:val="right"/>
              <w:rPr>
                <w:rFonts w:ascii="宋体" w:cs="宋体"/>
                <w:color w:val="000000"/>
                <w:sz w:val="22"/>
              </w:rPr>
            </w:pPr>
          </w:p>
        </w:tc>
        <w:tc>
          <w:tcPr>
            <w:tcW w:w="835" w:type="pct"/>
            <w:tcBorders>
              <w:top w:val="nil"/>
              <w:left w:val="nil"/>
              <w:bottom w:val="single" w:color="000000" w:sz="4" w:space="0"/>
              <w:right w:val="single" w:color="000000" w:sz="4" w:space="0"/>
            </w:tcBorders>
            <w:noWrap/>
            <w:tcMar>
              <w:top w:w="15" w:type="dxa"/>
              <w:left w:w="15" w:type="dxa"/>
              <w:right w:w="15" w:type="dxa"/>
            </w:tcMar>
            <w:vAlign w:val="center"/>
          </w:tcPr>
          <w:p w14:paraId="6D0793B8">
            <w:pPr>
              <w:jc w:val="right"/>
              <w:rPr>
                <w:rFonts w:ascii="宋体" w:cs="宋体"/>
                <w:color w:val="000000"/>
                <w:sz w:val="22"/>
              </w:rPr>
            </w:pPr>
          </w:p>
        </w:tc>
      </w:tr>
      <w:tr w14:paraId="7A754645">
        <w:tblPrEx>
          <w:tblCellMar>
            <w:top w:w="0" w:type="dxa"/>
            <w:left w:w="0" w:type="dxa"/>
            <w:bottom w:w="0" w:type="dxa"/>
            <w:right w:w="0" w:type="dxa"/>
          </w:tblCellMar>
        </w:tblPrEx>
        <w:trPr>
          <w:trHeight w:val="362" w:hRule="atLeast"/>
          <w:jc w:val="center"/>
        </w:trPr>
        <w:tc>
          <w:tcPr>
            <w:tcW w:w="1670" w:type="pct"/>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8202975">
            <w:pPr>
              <w:jc w:val="left"/>
              <w:rPr>
                <w:rFonts w:ascii="宋体" w:cs="宋体"/>
                <w:color w:val="000000"/>
                <w:sz w:val="22"/>
              </w:rPr>
            </w:pPr>
          </w:p>
        </w:tc>
        <w:tc>
          <w:tcPr>
            <w:tcW w:w="831" w:type="pct"/>
            <w:tcBorders>
              <w:top w:val="nil"/>
              <w:left w:val="nil"/>
              <w:bottom w:val="single" w:color="000000" w:sz="4" w:space="0"/>
              <w:right w:val="single" w:color="000000" w:sz="4" w:space="0"/>
            </w:tcBorders>
            <w:tcMar>
              <w:top w:w="15" w:type="dxa"/>
              <w:left w:w="15" w:type="dxa"/>
              <w:right w:w="15" w:type="dxa"/>
            </w:tcMar>
            <w:vAlign w:val="center"/>
          </w:tcPr>
          <w:p w14:paraId="713909A3">
            <w:pPr>
              <w:jc w:val="left"/>
              <w:rPr>
                <w:rFonts w:ascii="宋体" w:cs="宋体"/>
                <w:color w:val="000000"/>
                <w:sz w:val="22"/>
              </w:rPr>
            </w:pP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377C397C">
            <w:pPr>
              <w:jc w:val="right"/>
              <w:rPr>
                <w:rFonts w:ascii="宋体" w:cs="宋体"/>
                <w:color w:val="000000"/>
                <w:sz w:val="22"/>
              </w:rPr>
            </w:pP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68B68A47">
            <w:pPr>
              <w:jc w:val="right"/>
              <w:rPr>
                <w:rFonts w:ascii="宋体" w:cs="宋体"/>
                <w:color w:val="000000"/>
                <w:sz w:val="22"/>
              </w:rPr>
            </w:pPr>
          </w:p>
        </w:tc>
        <w:tc>
          <w:tcPr>
            <w:tcW w:w="835" w:type="pct"/>
            <w:tcBorders>
              <w:top w:val="nil"/>
              <w:left w:val="nil"/>
              <w:bottom w:val="single" w:color="000000" w:sz="4" w:space="0"/>
              <w:right w:val="single" w:color="000000" w:sz="4" w:space="0"/>
            </w:tcBorders>
            <w:noWrap/>
            <w:tcMar>
              <w:top w:w="15" w:type="dxa"/>
              <w:left w:w="15" w:type="dxa"/>
              <w:right w:w="15" w:type="dxa"/>
            </w:tcMar>
            <w:vAlign w:val="center"/>
          </w:tcPr>
          <w:p w14:paraId="2056BA2F">
            <w:pPr>
              <w:jc w:val="right"/>
              <w:rPr>
                <w:rFonts w:ascii="宋体" w:cs="宋体"/>
                <w:color w:val="000000"/>
                <w:sz w:val="22"/>
              </w:rPr>
            </w:pPr>
          </w:p>
        </w:tc>
      </w:tr>
      <w:tr w14:paraId="074B3C2A">
        <w:tblPrEx>
          <w:tblCellMar>
            <w:top w:w="0" w:type="dxa"/>
            <w:left w:w="0" w:type="dxa"/>
            <w:bottom w:w="0" w:type="dxa"/>
            <w:right w:w="0" w:type="dxa"/>
          </w:tblCellMar>
        </w:tblPrEx>
        <w:trPr>
          <w:trHeight w:val="362" w:hRule="atLeast"/>
          <w:jc w:val="center"/>
        </w:trPr>
        <w:tc>
          <w:tcPr>
            <w:tcW w:w="1670" w:type="pct"/>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6200717">
            <w:pPr>
              <w:jc w:val="left"/>
              <w:rPr>
                <w:rFonts w:ascii="宋体" w:cs="宋体"/>
                <w:color w:val="000000"/>
                <w:sz w:val="22"/>
              </w:rPr>
            </w:pPr>
          </w:p>
        </w:tc>
        <w:tc>
          <w:tcPr>
            <w:tcW w:w="831" w:type="pct"/>
            <w:tcBorders>
              <w:top w:val="nil"/>
              <w:left w:val="nil"/>
              <w:bottom w:val="single" w:color="000000" w:sz="4" w:space="0"/>
              <w:right w:val="single" w:color="000000" w:sz="4" w:space="0"/>
            </w:tcBorders>
            <w:tcMar>
              <w:top w:w="15" w:type="dxa"/>
              <w:left w:w="15" w:type="dxa"/>
              <w:right w:w="15" w:type="dxa"/>
            </w:tcMar>
            <w:vAlign w:val="center"/>
          </w:tcPr>
          <w:p w14:paraId="57F9D7B4">
            <w:pPr>
              <w:jc w:val="left"/>
              <w:rPr>
                <w:rFonts w:ascii="宋体" w:cs="宋体"/>
                <w:color w:val="000000"/>
                <w:sz w:val="22"/>
              </w:rPr>
            </w:pP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66293292">
            <w:pPr>
              <w:jc w:val="right"/>
              <w:rPr>
                <w:rFonts w:ascii="宋体" w:cs="宋体"/>
                <w:color w:val="000000"/>
                <w:sz w:val="22"/>
              </w:rPr>
            </w:pP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636436EC">
            <w:pPr>
              <w:jc w:val="right"/>
              <w:rPr>
                <w:rFonts w:ascii="宋体" w:cs="宋体"/>
                <w:color w:val="000000"/>
                <w:sz w:val="22"/>
              </w:rPr>
            </w:pPr>
          </w:p>
        </w:tc>
        <w:tc>
          <w:tcPr>
            <w:tcW w:w="835" w:type="pct"/>
            <w:tcBorders>
              <w:top w:val="nil"/>
              <w:left w:val="nil"/>
              <w:bottom w:val="single" w:color="000000" w:sz="4" w:space="0"/>
              <w:right w:val="single" w:color="000000" w:sz="4" w:space="0"/>
            </w:tcBorders>
            <w:noWrap/>
            <w:tcMar>
              <w:top w:w="15" w:type="dxa"/>
              <w:left w:w="15" w:type="dxa"/>
              <w:right w:w="15" w:type="dxa"/>
            </w:tcMar>
            <w:vAlign w:val="center"/>
          </w:tcPr>
          <w:p w14:paraId="748EA348">
            <w:pPr>
              <w:jc w:val="right"/>
              <w:rPr>
                <w:rFonts w:ascii="宋体" w:cs="宋体"/>
                <w:color w:val="000000"/>
                <w:sz w:val="22"/>
              </w:rPr>
            </w:pPr>
          </w:p>
        </w:tc>
      </w:tr>
      <w:tr w14:paraId="59D556D9">
        <w:tblPrEx>
          <w:tblCellMar>
            <w:top w:w="0" w:type="dxa"/>
            <w:left w:w="0" w:type="dxa"/>
            <w:bottom w:w="0" w:type="dxa"/>
            <w:right w:w="0" w:type="dxa"/>
          </w:tblCellMar>
        </w:tblPrEx>
        <w:trPr>
          <w:trHeight w:val="373" w:hRule="atLeast"/>
          <w:jc w:val="center"/>
        </w:trPr>
        <w:tc>
          <w:tcPr>
            <w:tcW w:w="1670" w:type="pct"/>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A54E393">
            <w:pPr>
              <w:jc w:val="left"/>
              <w:rPr>
                <w:rFonts w:ascii="宋体" w:cs="宋体"/>
                <w:color w:val="000000"/>
                <w:sz w:val="22"/>
              </w:rPr>
            </w:pPr>
          </w:p>
        </w:tc>
        <w:tc>
          <w:tcPr>
            <w:tcW w:w="831" w:type="pct"/>
            <w:tcBorders>
              <w:top w:val="nil"/>
              <w:left w:val="nil"/>
              <w:bottom w:val="single" w:color="000000" w:sz="4" w:space="0"/>
              <w:right w:val="single" w:color="000000" w:sz="4" w:space="0"/>
            </w:tcBorders>
            <w:tcMar>
              <w:top w:w="15" w:type="dxa"/>
              <w:left w:w="15" w:type="dxa"/>
              <w:right w:w="15" w:type="dxa"/>
            </w:tcMar>
            <w:vAlign w:val="center"/>
          </w:tcPr>
          <w:p w14:paraId="73DFC809">
            <w:pPr>
              <w:jc w:val="left"/>
              <w:rPr>
                <w:rFonts w:ascii="宋体" w:cs="宋体"/>
                <w:color w:val="000000"/>
                <w:sz w:val="22"/>
              </w:rPr>
            </w:pP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3D15990A">
            <w:pPr>
              <w:jc w:val="right"/>
              <w:rPr>
                <w:rFonts w:ascii="宋体" w:cs="宋体"/>
                <w:color w:val="000000"/>
                <w:sz w:val="22"/>
              </w:rPr>
            </w:pPr>
          </w:p>
        </w:tc>
        <w:tc>
          <w:tcPr>
            <w:tcW w:w="831" w:type="pct"/>
            <w:tcBorders>
              <w:top w:val="nil"/>
              <w:left w:val="nil"/>
              <w:bottom w:val="single" w:color="000000" w:sz="4" w:space="0"/>
              <w:right w:val="single" w:color="000000" w:sz="4" w:space="0"/>
            </w:tcBorders>
            <w:noWrap/>
            <w:tcMar>
              <w:top w:w="15" w:type="dxa"/>
              <w:left w:w="15" w:type="dxa"/>
              <w:right w:w="15" w:type="dxa"/>
            </w:tcMar>
            <w:vAlign w:val="center"/>
          </w:tcPr>
          <w:p w14:paraId="780A9E33">
            <w:pPr>
              <w:jc w:val="right"/>
              <w:rPr>
                <w:rFonts w:ascii="宋体" w:cs="宋体"/>
                <w:color w:val="000000"/>
                <w:sz w:val="22"/>
              </w:rPr>
            </w:pPr>
          </w:p>
        </w:tc>
        <w:tc>
          <w:tcPr>
            <w:tcW w:w="835" w:type="pct"/>
            <w:tcBorders>
              <w:top w:val="nil"/>
              <w:left w:val="nil"/>
              <w:bottom w:val="single" w:color="000000" w:sz="4" w:space="0"/>
              <w:right w:val="single" w:color="000000" w:sz="4" w:space="0"/>
            </w:tcBorders>
            <w:noWrap/>
            <w:tcMar>
              <w:top w:w="15" w:type="dxa"/>
              <w:left w:w="15" w:type="dxa"/>
              <w:right w:w="15" w:type="dxa"/>
            </w:tcMar>
            <w:vAlign w:val="center"/>
          </w:tcPr>
          <w:p w14:paraId="5765EC5F">
            <w:pPr>
              <w:jc w:val="right"/>
              <w:rPr>
                <w:rFonts w:ascii="宋体" w:cs="宋体"/>
                <w:color w:val="000000"/>
                <w:sz w:val="22"/>
              </w:rPr>
            </w:pPr>
          </w:p>
        </w:tc>
      </w:tr>
    </w:tbl>
    <w:p w14:paraId="3641DA60">
      <w:pPr>
        <w:rPr>
          <w:rFonts w:ascii="黑体" w:hAnsi="黑体" w:eastAsia="黑体" w:cs="黑体"/>
          <w:sz w:val="56"/>
          <w:szCs w:val="72"/>
          <w:highlight w:val="yellow"/>
        </w:rPr>
      </w:pPr>
      <w:r>
        <w:rPr>
          <w:rFonts w:hint="eastAsia" w:ascii="宋体" w:hAnsi="宋体" w:cs="宋体"/>
        </w:rPr>
        <w:t>注：</w:t>
      </w:r>
      <w:r>
        <w:rPr>
          <w:rFonts w:hint="eastAsia" w:ascii="宋体" w:hAnsi="宋体" w:cs="宋体"/>
          <w:color w:val="000000"/>
          <w:kern w:val="0"/>
          <w:sz w:val="22"/>
        </w:rPr>
        <w:t>本部门本年度无国有资本经营预算财政拨款支出情况，</w:t>
      </w:r>
      <w:r>
        <w:rPr>
          <w:rFonts w:hint="eastAsia" w:ascii="宋体" w:hAnsi="宋体"/>
          <w:szCs w:val="21"/>
        </w:rPr>
        <w:t>按要求空表列示</w:t>
      </w:r>
      <w:r>
        <w:rPr>
          <w:rFonts w:hint="eastAsia" w:ascii="宋体" w:hAnsi="宋体" w:cs="宋体"/>
          <w:color w:val="000000"/>
          <w:kern w:val="0"/>
          <w:szCs w:val="21"/>
        </w:rPr>
        <w:t>。</w:t>
      </w:r>
    </w:p>
    <w:p w14:paraId="2B8DFE78">
      <w:pPr>
        <w:rPr>
          <w:rFonts w:ascii="黑体" w:hAnsi="黑体" w:eastAsia="黑体" w:cs="黑体"/>
          <w:sz w:val="56"/>
          <w:szCs w:val="72"/>
        </w:rPr>
      </w:pPr>
    </w:p>
    <w:p w14:paraId="658E5CF7">
      <w:pPr>
        <w:rPr>
          <w:rFonts w:ascii="黑体" w:hAnsi="黑体" w:eastAsia="黑体" w:cs="黑体"/>
          <w:sz w:val="56"/>
          <w:szCs w:val="72"/>
        </w:rPr>
      </w:pPr>
    </w:p>
    <w:p w14:paraId="15B40A49">
      <w:pPr>
        <w:rPr>
          <w:rFonts w:ascii="黑体" w:hAnsi="黑体" w:eastAsia="黑体" w:cs="黑体"/>
          <w:sz w:val="56"/>
          <w:szCs w:val="72"/>
        </w:rPr>
      </w:pPr>
    </w:p>
    <w:p w14:paraId="014CE4EC">
      <w:pPr>
        <w:rPr>
          <w:rFonts w:ascii="黑体" w:hAnsi="黑体" w:eastAsia="黑体" w:cs="黑体"/>
          <w:sz w:val="56"/>
          <w:szCs w:val="72"/>
        </w:rPr>
      </w:pPr>
    </w:p>
    <w:p w14:paraId="7B82F1AE">
      <w:pPr>
        <w:tabs>
          <w:tab w:val="left" w:pos="235"/>
        </w:tabs>
        <w:spacing w:line="600" w:lineRule="exact"/>
        <w:ind w:firstLine="640" w:firstLineChars="200"/>
        <w:jc w:val="left"/>
        <w:rPr>
          <w:rFonts w:ascii="仿宋_GB2312" w:hAnsi="Cambria" w:eastAsia="仿宋_GB2312" w:cs="Arial Black"/>
          <w:kern w:val="0"/>
          <w:sz w:val="32"/>
          <w:szCs w:val="32"/>
        </w:rPr>
        <w:sectPr>
          <w:pgSz w:w="11906" w:h="16838"/>
          <w:pgMar w:top="1984" w:right="1531" w:bottom="2098" w:left="1531" w:header="851" w:footer="992" w:gutter="0"/>
          <w:cols w:space="720" w:num="1"/>
          <w:docGrid w:type="lines" w:linePitch="312" w:charSpace="0"/>
        </w:sectPr>
      </w:pPr>
    </w:p>
    <w:p w14:paraId="12963B1F">
      <w:pPr>
        <w:tabs>
          <w:tab w:val="left" w:pos="235"/>
        </w:tabs>
        <w:spacing w:line="600" w:lineRule="exact"/>
        <w:ind w:firstLine="420" w:firstLineChars="200"/>
        <w:jc w:val="left"/>
        <w:rPr>
          <w:rFonts w:ascii="仿宋_GB2312" w:hAnsi="Cambria" w:eastAsia="仿宋_GB2312" w:cs="Arial Black"/>
          <w:kern w:val="0"/>
          <w:sz w:val="32"/>
          <w:szCs w:val="32"/>
        </w:rPr>
      </w:pPr>
      <w:r>
        <mc:AlternateContent>
          <mc:Choice Requires="wps">
            <w:drawing>
              <wp:anchor distT="0" distB="0" distL="114300" distR="114300" simplePos="0" relativeHeight="251663360" behindDoc="0" locked="0" layoutInCell="1" allowOverlap="1">
                <wp:simplePos x="0" y="0"/>
                <wp:positionH relativeFrom="column">
                  <wp:posOffset>-993140</wp:posOffset>
                </wp:positionH>
                <wp:positionV relativeFrom="paragraph">
                  <wp:posOffset>-1353820</wp:posOffset>
                </wp:positionV>
                <wp:extent cx="7632700" cy="10695940"/>
                <wp:effectExtent l="0" t="0" r="6350" b="10160"/>
                <wp:wrapNone/>
                <wp:docPr id="6" name="矩形 3"/>
                <wp:cNvGraphicFramePr/>
                <a:graphic xmlns:a="http://schemas.openxmlformats.org/drawingml/2006/main">
                  <a:graphicData uri="http://schemas.microsoft.com/office/word/2010/wordprocessingShape">
                    <wps:wsp>
                      <wps:cNvSpPr/>
                      <wps:spPr>
                        <a:xfrm>
                          <a:off x="0" y="0"/>
                          <a:ext cx="7632700" cy="10695940"/>
                        </a:xfrm>
                        <a:prstGeom prst="rect">
                          <a:avLst/>
                        </a:prstGeom>
                        <a:solidFill>
                          <a:srgbClr val="BDD6EE"/>
                        </a:solidFill>
                        <a:ln w="12700">
                          <a:noFill/>
                        </a:ln>
                      </wps:spPr>
                      <wps:bodyPr anchor="ctr" anchorCtr="0" upright="1"/>
                    </wps:wsp>
                  </a:graphicData>
                </a:graphic>
              </wp:anchor>
            </w:drawing>
          </mc:Choice>
          <mc:Fallback>
            <w:pict>
              <v:rect id="矩形 3" o:spid="_x0000_s1026" o:spt="1" style="position:absolute;left:0pt;margin-left:-78.2pt;margin-top:-106.6pt;height:842.2pt;width:601pt;z-index:251663360;v-text-anchor:middle;mso-width-relative:page;mso-height-relative:page;" fillcolor="#BDD6EE" filled="t" stroked="f" coordsize="21600,21600" o:gfxdata="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DGx6HbAAAADwEAAA8AAAAAAAAAAQAgAAAAIgAA&#10;AGRycy9kb3ducmV2LnhtbFBLAQIUABQAAAAIAIdO4kAo4hCRzAEAAIYDAAAOAAAAAAAAAAEAIAAA&#10;ACoBAABkcnMvZTJvRG9jLnhtbFBLBQYAAAAABgAGAFkBAABoBQAAAAA=&#10;">
                <v:fill on="t" focussize="0,0"/>
                <v:stroke on="f" weight="1pt"/>
                <v:imagedata o:title=""/>
                <o:lock v:ext="edit" aspectratio="f"/>
              </v:rect>
            </w:pict>
          </mc:Fallback>
        </mc:AlternateContent>
      </w:r>
    </w:p>
    <w:sectPr>
      <w:pgSz w:w="11906" w:h="16838"/>
      <w:pgMar w:top="2098" w:right="1531" w:bottom="1984"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 w:name="DengXian-Regular">
    <w:altName w:val="宋体"/>
    <w:panose1 w:val="00000000000000000000"/>
    <w:charset w:val="86"/>
    <w:family w:val="auto"/>
    <w:pitch w:val="default"/>
    <w:sig w:usb0="00000000" w:usb1="00000000" w:usb2="00000010" w:usb3="00000000" w:csb0="00040000" w:csb1="00000000"/>
  </w:font>
  <w:font w:name="DengXian-Bold">
    <w:altName w:val="宋体"/>
    <w:panose1 w:val="00000000000000000000"/>
    <w:charset w:val="86"/>
    <w:family w:val="auto"/>
    <w:pitch w:val="default"/>
    <w:sig w:usb0="00000000" w:usb1="00000000" w:usb2="00000010" w:usb3="00000000" w:csb0="00040000" w:csb1="00000000"/>
  </w:font>
  <w:font w:name="宋体-方正超大字符集">
    <w:altName w:val="宋体"/>
    <w:panose1 w:val="00000000000000000000"/>
    <w:charset w:val="86"/>
    <w:family w:val="auto"/>
    <w:pitch w:val="default"/>
    <w:sig w:usb0="00000000" w:usb1="00000000" w:usb2="00000010" w:usb3="00000000" w:csb0="00040000" w:csb1="00000000"/>
  </w:font>
  <w:font w:name="方正小标宋_GBK">
    <w:altName w:val="宋体"/>
    <w:panose1 w:val="00000000000000000000"/>
    <w:charset w:val="86"/>
    <w:family w:val="roma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B7E0">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A00F9">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0E08E">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07E59">
    <w:pPr>
      <w:pStyle w:val="5"/>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AB90A">
    <w:pPr>
      <w:pStyle w:val="5"/>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34D06">
    <w:pPr>
      <w:pStyle w:val="5"/>
      <w:pBdr>
        <w:top w:val="none" w:color="auto" w:sz="0" w:space="0"/>
        <w:left w:val="none" w:color="auto" w:sz="0" w:space="0"/>
        <w:bottom w:val="none" w:color="auto" w:sz="0" w:space="0"/>
        <w:right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451C0">
    <w:pPr>
      <w:pStyle w:val="5"/>
      <w:pBdr>
        <w:top w:val="none" w:color="auto" w:sz="0" w:space="0"/>
        <w:left w:val="none" w:color="auto" w:sz="0" w:space="0"/>
        <w:bottom w:val="none" w:color="auto" w:sz="0" w:space="0"/>
        <w:right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C0C04">
    <w:pPr>
      <w:pStyle w:val="5"/>
      <w:pBdr>
        <w:top w:val="none" w:color="auto" w:sz="0" w:space="0"/>
        <w:left w:val="none" w:color="auto" w:sz="0" w:space="0"/>
        <w:bottom w:val="none" w:color="auto" w:sz="0" w:space="0"/>
        <w:right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2478C">
    <w:pPr>
      <w:pStyle w:val="5"/>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72F2C"/>
    <w:multiLevelType w:val="singleLevel"/>
    <w:tmpl w:val="81C72F2C"/>
    <w:lvl w:ilvl="0" w:tentative="0">
      <w:start w:val="2"/>
      <w:numFmt w:val="chineseCounting"/>
      <w:suff w:val="space"/>
      <w:lvlText w:val="（%1）"/>
      <w:lvlJc w:val="left"/>
      <w:rPr>
        <w:rFonts w:hint="eastAsia" w:cs="Times New Roman"/>
      </w:rPr>
    </w:lvl>
  </w:abstractNum>
  <w:abstractNum w:abstractNumId="1">
    <w:nsid w:val="2C9B274A"/>
    <w:multiLevelType w:val="singleLevel"/>
    <w:tmpl w:val="2C9B274A"/>
    <w:lvl w:ilvl="0" w:tentative="0">
      <w:start w:val="1"/>
      <w:numFmt w:val="chineseCounting"/>
      <w:suff w:val="nothing"/>
      <w:lvlText w:val="%1、"/>
      <w:lvlJc w:val="left"/>
      <w:rPr>
        <w:rFonts w:hint="eastAsia" w:cs="Times New Roman"/>
      </w:rPr>
    </w:lvl>
  </w:abstractNum>
  <w:abstractNum w:abstractNumId="2">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mOTllMzg2NDBkMzBhMTNmYjE5Zjc2NDMyYWEwODQifQ=="/>
  </w:docVars>
  <w:rsids>
    <w:rsidRoot w:val="34C45458"/>
    <w:rsid w:val="0000536B"/>
    <w:rsid w:val="00061A05"/>
    <w:rsid w:val="00063D4E"/>
    <w:rsid w:val="000A4BF2"/>
    <w:rsid w:val="000A74E2"/>
    <w:rsid w:val="000D3DC6"/>
    <w:rsid w:val="000E52BC"/>
    <w:rsid w:val="000F3CD4"/>
    <w:rsid w:val="0011180B"/>
    <w:rsid w:val="00115FA9"/>
    <w:rsid w:val="0013353F"/>
    <w:rsid w:val="0018668E"/>
    <w:rsid w:val="001B73D2"/>
    <w:rsid w:val="001E62BF"/>
    <w:rsid w:val="001E6BEA"/>
    <w:rsid w:val="001F7760"/>
    <w:rsid w:val="00245475"/>
    <w:rsid w:val="00262CBE"/>
    <w:rsid w:val="00264397"/>
    <w:rsid w:val="00282613"/>
    <w:rsid w:val="00293E7B"/>
    <w:rsid w:val="002D1F4F"/>
    <w:rsid w:val="002E1A39"/>
    <w:rsid w:val="00312FDB"/>
    <w:rsid w:val="00366D90"/>
    <w:rsid w:val="003C00A2"/>
    <w:rsid w:val="003C6B14"/>
    <w:rsid w:val="003D678E"/>
    <w:rsid w:val="00441D31"/>
    <w:rsid w:val="0049023B"/>
    <w:rsid w:val="004902DD"/>
    <w:rsid w:val="004919EB"/>
    <w:rsid w:val="004A292A"/>
    <w:rsid w:val="004A37CE"/>
    <w:rsid w:val="004C3AEF"/>
    <w:rsid w:val="004C4C31"/>
    <w:rsid w:val="004D3F9F"/>
    <w:rsid w:val="005164B6"/>
    <w:rsid w:val="00525A1B"/>
    <w:rsid w:val="00565699"/>
    <w:rsid w:val="0068578A"/>
    <w:rsid w:val="006923EB"/>
    <w:rsid w:val="00693834"/>
    <w:rsid w:val="006A73BB"/>
    <w:rsid w:val="006F1185"/>
    <w:rsid w:val="0071262F"/>
    <w:rsid w:val="00730E4E"/>
    <w:rsid w:val="007918BB"/>
    <w:rsid w:val="007A14B3"/>
    <w:rsid w:val="007C75D4"/>
    <w:rsid w:val="007E471C"/>
    <w:rsid w:val="007F1806"/>
    <w:rsid w:val="00801F66"/>
    <w:rsid w:val="00812711"/>
    <w:rsid w:val="008517FE"/>
    <w:rsid w:val="008A0502"/>
    <w:rsid w:val="0091632E"/>
    <w:rsid w:val="009334BF"/>
    <w:rsid w:val="00957D1C"/>
    <w:rsid w:val="009A263A"/>
    <w:rsid w:val="009C6102"/>
    <w:rsid w:val="009D5DCF"/>
    <w:rsid w:val="00A05BC3"/>
    <w:rsid w:val="00A74DB9"/>
    <w:rsid w:val="00B5358F"/>
    <w:rsid w:val="00B66AA1"/>
    <w:rsid w:val="00B67D3C"/>
    <w:rsid w:val="00BA41D0"/>
    <w:rsid w:val="00BB742E"/>
    <w:rsid w:val="00C13BFB"/>
    <w:rsid w:val="00C84C3F"/>
    <w:rsid w:val="00C8515B"/>
    <w:rsid w:val="00D302F3"/>
    <w:rsid w:val="00D3190E"/>
    <w:rsid w:val="00D76BA3"/>
    <w:rsid w:val="00D82F1D"/>
    <w:rsid w:val="00D94B2F"/>
    <w:rsid w:val="00DB4861"/>
    <w:rsid w:val="00DF7B76"/>
    <w:rsid w:val="00E12825"/>
    <w:rsid w:val="00E213F6"/>
    <w:rsid w:val="00E61F4D"/>
    <w:rsid w:val="00E85595"/>
    <w:rsid w:val="00EA2D4F"/>
    <w:rsid w:val="00EB535A"/>
    <w:rsid w:val="00EF53A2"/>
    <w:rsid w:val="00F130DB"/>
    <w:rsid w:val="00F238F8"/>
    <w:rsid w:val="00F60EAF"/>
    <w:rsid w:val="00F612B2"/>
    <w:rsid w:val="00FA31C5"/>
    <w:rsid w:val="00FF0AFB"/>
    <w:rsid w:val="00FF2736"/>
    <w:rsid w:val="06993AD2"/>
    <w:rsid w:val="0CF82D17"/>
    <w:rsid w:val="0D1C0239"/>
    <w:rsid w:val="0EA325C9"/>
    <w:rsid w:val="10611492"/>
    <w:rsid w:val="10633E33"/>
    <w:rsid w:val="11E84A42"/>
    <w:rsid w:val="12372F05"/>
    <w:rsid w:val="16AA639C"/>
    <w:rsid w:val="1A104F02"/>
    <w:rsid w:val="1D112D41"/>
    <w:rsid w:val="224E3940"/>
    <w:rsid w:val="22927365"/>
    <w:rsid w:val="23602A78"/>
    <w:rsid w:val="25991510"/>
    <w:rsid w:val="25EF1EE9"/>
    <w:rsid w:val="28937C54"/>
    <w:rsid w:val="28970BFE"/>
    <w:rsid w:val="2AB359B1"/>
    <w:rsid w:val="33BF556B"/>
    <w:rsid w:val="34C45458"/>
    <w:rsid w:val="3E3D499E"/>
    <w:rsid w:val="42303996"/>
    <w:rsid w:val="44D35A45"/>
    <w:rsid w:val="47F341D4"/>
    <w:rsid w:val="49D125A3"/>
    <w:rsid w:val="4AAD6496"/>
    <w:rsid w:val="4C1669FF"/>
    <w:rsid w:val="4E1B2A8B"/>
    <w:rsid w:val="4E2D6CE5"/>
    <w:rsid w:val="53422F25"/>
    <w:rsid w:val="548C0449"/>
    <w:rsid w:val="559B50E9"/>
    <w:rsid w:val="59695EAF"/>
    <w:rsid w:val="5EA331E9"/>
    <w:rsid w:val="60997CBE"/>
    <w:rsid w:val="63316ACA"/>
    <w:rsid w:val="71B263F9"/>
    <w:rsid w:val="721700AC"/>
    <w:rsid w:val="73C372CA"/>
    <w:rsid w:val="767B707A"/>
    <w:rsid w:val="76E45681"/>
    <w:rsid w:val="7A936FD4"/>
    <w:rsid w:val="7C366C8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unhideWhenUsed="0" w:uiPriority="99" w:semiHidden="0" w:name="header"/>
    <w:lsdException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9"/>
    <w:qFormat/>
    <w:uiPriority w:val="99"/>
    <w:pPr>
      <w:keepNext/>
      <w:keepLines/>
      <w:spacing w:before="340" w:after="330" w:line="578" w:lineRule="auto"/>
      <w:outlineLvl w:val="0"/>
    </w:pPr>
    <w:rPr>
      <w:b/>
      <w:bCs/>
      <w:kern w:val="44"/>
      <w:sz w:val="44"/>
      <w:szCs w:val="44"/>
    </w:rPr>
  </w:style>
  <w:style w:type="character" w:default="1" w:styleId="8">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qFormat/>
    <w:uiPriority w:val="99"/>
    <w:rPr>
      <w:sz w:val="18"/>
      <w:szCs w:val="18"/>
    </w:rPr>
  </w:style>
  <w:style w:type="paragraph" w:styleId="4">
    <w:name w:val="footer"/>
    <w:basedOn w:val="1"/>
    <w:link w:val="11"/>
    <w:uiPriority w:val="99"/>
    <w:pPr>
      <w:tabs>
        <w:tab w:val="center" w:pos="4153"/>
        <w:tab w:val="right" w:pos="8306"/>
      </w:tabs>
      <w:snapToGrid w:val="0"/>
      <w:jc w:val="left"/>
    </w:pPr>
    <w:rPr>
      <w:sz w:val="18"/>
      <w:szCs w:val="18"/>
    </w:rPr>
  </w:style>
  <w:style w:type="paragraph" w:styleId="5">
    <w:name w:val="header"/>
    <w:basedOn w:val="1"/>
    <w:link w:val="12"/>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basedOn w:val="6"/>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Heading 1 Char"/>
    <w:basedOn w:val="8"/>
    <w:link w:val="2"/>
    <w:locked/>
    <w:uiPriority w:val="99"/>
    <w:rPr>
      <w:rFonts w:cs="Times New Roman"/>
      <w:b/>
      <w:bCs/>
      <w:kern w:val="44"/>
      <w:sz w:val="44"/>
      <w:szCs w:val="44"/>
    </w:rPr>
  </w:style>
  <w:style w:type="character" w:customStyle="1" w:styleId="10">
    <w:name w:val="Balloon Text Char"/>
    <w:basedOn w:val="8"/>
    <w:link w:val="3"/>
    <w:semiHidden/>
    <w:qFormat/>
    <w:locked/>
    <w:uiPriority w:val="99"/>
    <w:rPr>
      <w:rFonts w:cs="Times New Roman"/>
      <w:sz w:val="2"/>
    </w:rPr>
  </w:style>
  <w:style w:type="character" w:customStyle="1" w:styleId="11">
    <w:name w:val="Footer Char"/>
    <w:basedOn w:val="8"/>
    <w:link w:val="4"/>
    <w:semiHidden/>
    <w:qFormat/>
    <w:locked/>
    <w:uiPriority w:val="99"/>
    <w:rPr>
      <w:rFonts w:cs="Times New Roman"/>
      <w:sz w:val="18"/>
      <w:szCs w:val="18"/>
    </w:rPr>
  </w:style>
  <w:style w:type="character" w:customStyle="1" w:styleId="12">
    <w:name w:val="Header Char"/>
    <w:basedOn w:val="8"/>
    <w:link w:val="5"/>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emf"/><Relationship Id="rId23" Type="http://schemas.openxmlformats.org/officeDocument/2006/relationships/oleObject" Target="embeddings/oleObject5.bin"/><Relationship Id="rId22" Type="http://schemas.openxmlformats.org/officeDocument/2006/relationships/image" Target="media/image6.png"/><Relationship Id="rId21" Type="http://schemas.openxmlformats.org/officeDocument/2006/relationships/oleObject" Target="embeddings/oleObject4.bin"/><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4.png"/><Relationship Id="rId17" Type="http://schemas.openxmlformats.org/officeDocument/2006/relationships/oleObject" Target="embeddings/oleObject2.bin"/><Relationship Id="rId16" Type="http://schemas.openxmlformats.org/officeDocument/2006/relationships/image" Target="media/image3.png"/><Relationship Id="rId15" Type="http://schemas.openxmlformats.org/officeDocument/2006/relationships/oleObject" Target="embeddings/oleObject1.bin"/><Relationship Id="rId14" Type="http://schemas.openxmlformats.org/officeDocument/2006/relationships/image" Target="media/image2.bmp"/><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37</Pages>
  <Words>5284</Words>
  <Characters>5691</Characters>
  <Lines>0</Lines>
  <Paragraphs>0</Paragraphs>
  <TotalTime>37</TotalTime>
  <ScaleCrop>false</ScaleCrop>
  <LinksUpToDate>false</LinksUpToDate>
  <CharactersWithSpaces>5831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2021-08-10T04:47:00Z</dcterms:created>
  <dc:creator>王明新TIAD</dc:creator>
  <cp:lastModifiedBy>张家铭</cp:lastModifiedBy>
  <cp:lastPrinted>2021-08-10T05:26:00Z</cp:lastPrinted>
  <dcterms:modified xsi:type="dcterms:W3CDTF">2025-09-04T08:29:14Z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2BC02B2042E64323B61CD7BE802BECB9_13</vt:lpwstr>
  </property>
  <property fmtid="{D5CDD505-2E9C-101B-9397-08002B2CF9AE}" pid="4" name="KSOTemplateDocerSaveRecord">
    <vt:lpwstr>eyJoZGlkIjoiM2NiMDMwY2JhOTU3YWM4NTAyMDM5ZWU1NTA3MWE2NDkiLCJ1c2VySWQiOiIxMDY5MjY3MDk2In0=</vt:lpwstr>
  </property>
</Properties>
</file>